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EA" w:rsidRDefault="007325EA" w:rsidP="000D6D2F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7325EA" w:rsidRDefault="007325EA" w:rsidP="000D6D2F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7325EA" w:rsidRPr="0079626C" w:rsidRDefault="007325EA" w:rsidP="007325E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7325EA" w:rsidRPr="0079626C" w:rsidRDefault="007325EA" w:rsidP="007325E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7325EA" w:rsidRPr="0079626C" w:rsidRDefault="007325EA" w:rsidP="007325E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Sosnowej  w Łomiankach</w:t>
      </w:r>
    </w:p>
    <w:p w:rsidR="007325EA" w:rsidRPr="0079626C" w:rsidRDefault="007325EA" w:rsidP="007325E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7325EA" w:rsidRPr="0079626C" w:rsidRDefault="007325EA" w:rsidP="007325EA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7325EA" w:rsidRPr="0079626C" w:rsidRDefault="007325EA" w:rsidP="007325EA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7325EA" w:rsidRPr="0079626C" w:rsidRDefault="007325EA" w:rsidP="007325EA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7325EA" w:rsidRPr="0079626C" w:rsidRDefault="007325EA" w:rsidP="007325EA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7325EA" w:rsidRPr="0079626C" w:rsidRDefault="007325EA" w:rsidP="007325EA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>:  75, 49/2 i 63/2</w:t>
      </w:r>
    </w:p>
    <w:p w:rsidR="007325EA" w:rsidRPr="0079626C" w:rsidRDefault="007325EA" w:rsidP="007325EA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7325EA" w:rsidRPr="0079626C" w:rsidRDefault="007325EA" w:rsidP="007325E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PROJEKT </w:t>
      </w:r>
      <w:r w:rsidR="00F45C06">
        <w:rPr>
          <w:rFonts w:ascii="Arial" w:hAnsi="Arial" w:cs="Arial"/>
          <w:b/>
          <w:color w:val="0D0D0D" w:themeColor="text1" w:themeTint="F2"/>
          <w:sz w:val="28"/>
          <w:szCs w:val="24"/>
        </w:rPr>
        <w:t>WYKONAWCZY</w:t>
      </w: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7325EA" w:rsidRPr="0079626C" w:rsidRDefault="007325EA" w:rsidP="007325E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7325EA" w:rsidRPr="0079626C" w:rsidRDefault="007325EA" w:rsidP="007325E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7325EA" w:rsidRPr="0079626C" w:rsidRDefault="007325EA" w:rsidP="007325EA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7325EA" w:rsidRPr="0079626C" w:rsidRDefault="007325EA" w:rsidP="007325EA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7325EA" w:rsidRPr="0079626C" w:rsidRDefault="007325EA" w:rsidP="007325E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7325EA" w:rsidRPr="0079626C" w:rsidRDefault="007325EA" w:rsidP="007325E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7325EA" w:rsidRPr="0079626C" w:rsidRDefault="007325EA" w:rsidP="007325E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7325EA" w:rsidRPr="0079626C" w:rsidRDefault="007325EA" w:rsidP="007325E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7325EA" w:rsidP="007325EA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8"/>
          <w:szCs w:val="24"/>
        </w:rPr>
        <w:t>Wrzosów, kwiecień   2016r</w:t>
      </w: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0D6D2F" w:rsidRPr="0079626C" w:rsidRDefault="000D6D2F" w:rsidP="000D6D2F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0D6D2F" w:rsidRPr="0079626C" w:rsidRDefault="000D6D2F" w:rsidP="000D6D2F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0D6D2F" w:rsidRPr="0079626C" w:rsidRDefault="000D6D2F" w:rsidP="000D6D2F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0D6D2F" w:rsidRPr="0079626C" w:rsidRDefault="000D6D2F" w:rsidP="000D6D2F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0D6D2F" w:rsidRPr="0079626C" w:rsidRDefault="000D6D2F" w:rsidP="000D6D2F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sanitarna- 4</w:t>
      </w:r>
    </w:p>
    <w:p w:rsidR="000D6D2F" w:rsidRPr="0079626C" w:rsidRDefault="000D6D2F" w:rsidP="000D6D2F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4</w:t>
      </w:r>
    </w:p>
    <w:p w:rsidR="000D6D2F" w:rsidRPr="0079626C" w:rsidRDefault="000D6D2F" w:rsidP="000D6D2F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5</w:t>
      </w:r>
    </w:p>
    <w:p w:rsidR="000D6D2F" w:rsidRPr="0079626C" w:rsidRDefault="000D6D2F" w:rsidP="000D6D2F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Zastosowa</w:t>
      </w:r>
      <w:r w:rsidR="0079626C" w:rsidRPr="0079626C">
        <w:rPr>
          <w:rFonts w:ascii="Arial" w:hAnsi="Arial" w:cs="Arial"/>
          <w:color w:val="0D0D0D" w:themeColor="text1" w:themeTint="F2"/>
          <w:sz w:val="24"/>
          <w:szCs w:val="24"/>
        </w:rPr>
        <w:t>ne rozwiązania konstrukcyjne - 6</w:t>
      </w:r>
    </w:p>
    <w:p w:rsidR="000D6D2F" w:rsidRPr="0079626C" w:rsidRDefault="0079626C" w:rsidP="000D6D2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Rodzaj i zakres robót – 8</w:t>
      </w:r>
    </w:p>
    <w:p w:rsidR="000D6D2F" w:rsidRPr="0079626C" w:rsidRDefault="0079626C" w:rsidP="000D6D2F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Odcinek 1 - 9</w:t>
      </w:r>
    </w:p>
    <w:p w:rsidR="000D6D2F" w:rsidRPr="0079626C" w:rsidRDefault="0079626C" w:rsidP="000D6D2F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Odcinek 2 – 10</w:t>
      </w:r>
    </w:p>
    <w:p w:rsidR="000D6D2F" w:rsidRPr="0079626C" w:rsidRDefault="0079626C" w:rsidP="000D6D2F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Zakres rzeczowy – 10</w:t>
      </w:r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0D6D2F" w:rsidRPr="0079626C" w:rsidRDefault="000D6D2F" w:rsidP="000D6D2F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Projekt wy</w:t>
      </w:r>
      <w:r w:rsidR="0079626C" w:rsidRPr="0079626C">
        <w:rPr>
          <w:rFonts w:ascii="Arial" w:hAnsi="Arial" w:cs="Arial"/>
          <w:color w:val="0D0D0D" w:themeColor="text1" w:themeTint="F2"/>
          <w:sz w:val="24"/>
          <w:szCs w:val="24"/>
        </w:rPr>
        <w:t>konawczy – część graficzna - 11</w:t>
      </w: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325EA" w:rsidRPr="0079626C" w:rsidRDefault="007325EA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325EA" w:rsidRPr="0079626C" w:rsidRDefault="007325EA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8"/>
        </w:rPr>
        <w:t>Opis techniczny  przedsięwzięcia</w:t>
      </w:r>
    </w:p>
    <w:p w:rsidR="000D6D2F" w:rsidRPr="0079626C" w:rsidRDefault="000D6D2F" w:rsidP="000D6D2F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0D6D2F" w:rsidRPr="0079626C" w:rsidRDefault="000D6D2F" w:rsidP="000D6D2F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0D6D2F" w:rsidRPr="0079626C" w:rsidRDefault="000D6D2F" w:rsidP="000D6D2F">
      <w:pPr>
        <w:rPr>
          <w:b/>
          <w:color w:val="0D0D0D" w:themeColor="text1" w:themeTint="F2"/>
        </w:rPr>
      </w:pPr>
    </w:p>
    <w:p w:rsidR="000D6D2F" w:rsidRPr="0079626C" w:rsidRDefault="000D6D2F" w:rsidP="000D6D2F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Projekt b</w:t>
      </w:r>
      <w:r w:rsidR="000E19C0" w:rsidRPr="0079626C">
        <w:rPr>
          <w:rFonts w:ascii="Arial" w:hAnsi="Arial" w:cs="Arial"/>
          <w:color w:val="0D0D0D" w:themeColor="text1" w:themeTint="F2"/>
          <w:sz w:val="24"/>
          <w:szCs w:val="24"/>
        </w:rPr>
        <w:t>udowlany przebudowy ulicy Sosnowej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0D6D2F" w:rsidRPr="0079626C" w:rsidRDefault="000D6D2F" w:rsidP="000D6D2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0D6D2F" w:rsidRPr="0079626C" w:rsidRDefault="000D6D2F" w:rsidP="000D6D2F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0D6D2F" w:rsidRPr="0079626C" w:rsidRDefault="000D6D2F" w:rsidP="000D6D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7325EA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0D6D2F" w:rsidRPr="0079626C" w:rsidRDefault="000D6D2F" w:rsidP="000D6D2F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</w:t>
      </w:r>
      <w:r w:rsidR="007325EA" w:rsidRPr="0079626C">
        <w:rPr>
          <w:rFonts w:ascii="Arial" w:hAnsi="Arial" w:cs="Arial"/>
          <w:color w:val="0D0D0D" w:themeColor="text1" w:themeTint="F2"/>
          <w:sz w:val="24"/>
          <w:szCs w:val="24"/>
        </w:rPr>
        <w:t>wa nawierzchni ulicy Sosnowej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w Łomiankach</w:t>
      </w: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0D6D2F" w:rsidRPr="0079626C" w:rsidRDefault="000D6D2F" w:rsidP="000D6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Budowę ciągu jezdnego z zastosowaniem kostek betonowych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0D6D2F" w:rsidRPr="0079626C" w:rsidRDefault="000D6D2F" w:rsidP="000D6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Budowę chodnika dla pieszych</w:t>
      </w:r>
    </w:p>
    <w:p w:rsidR="000D6D2F" w:rsidRPr="0079626C" w:rsidRDefault="000D6D2F" w:rsidP="000D6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sączków wykonanych z drenarskich rur perforowanych połączonych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deszczowymi oraz powierzchniowych opasek drenażowych</w:t>
      </w:r>
    </w:p>
    <w:p w:rsidR="000D6D2F" w:rsidRPr="0079626C" w:rsidRDefault="000D6D2F" w:rsidP="000D6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0D6D2F" w:rsidRPr="0079626C" w:rsidRDefault="000D6D2F" w:rsidP="000D6D2F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0D6D2F" w:rsidRPr="0079626C" w:rsidRDefault="000D6D2F" w:rsidP="000D6D2F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 (rys. nr 2).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Swobodne zwierciadło wody występuje na głębokości, średnio, 2,5m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Struktura gruntu stwierdzona w otworach badawczych, uwzględniając znaczną rozbieżność występowania poszczególnych warstw  nakazuje  uznać,  że poczynając od głębokości średnio 0,7m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średnio 0,7m co będzie  wynikiem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odwadniającą, uzupełnienie gruntem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niewysadzinowym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i wykonanie  kolejnych  warstwy konstrukcyjnych.</w:t>
      </w:r>
    </w:p>
    <w:p w:rsidR="007325EA" w:rsidRPr="0079626C" w:rsidRDefault="007325EA" w:rsidP="000D6D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Stan projektowany, część drogowa </w:t>
      </w:r>
    </w:p>
    <w:p w:rsidR="007325EA" w:rsidRPr="0079626C" w:rsidRDefault="007325EA" w:rsidP="000D6D2F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7325EA" w:rsidRPr="0079626C" w:rsidRDefault="007325EA" w:rsidP="007325EA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7325EA" w:rsidRPr="0079626C" w:rsidRDefault="007325EA" w:rsidP="007325EA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2x2,25m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od osi jezdni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chodnik dla pieszych: szerokość 1,5m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lewostronnego chodnika i skierowanie ich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projektowanej kanalizacji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Prawostronine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do opaski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derenażowej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powodującej powierzchniowe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</w:t>
      </w:r>
      <w:r w:rsidRPr="0079626C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7325EA" w:rsidRPr="0079626C" w:rsidRDefault="007325EA" w:rsidP="007325EA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7325EA" w:rsidRPr="0079626C" w:rsidRDefault="007325EA" w:rsidP="000D6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jezdnych, chodnika  oraz projektowanych urządzeń  odwodniających pasy drogowe przedstawiono na rysunku nr 3, stanowiącym projekt zagospodarowania terenu inwestycji.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jezdnego i ciągu pieszego o długości 212m. Jezdnię o szerokości 5,0m, chodnik o szerokości 1,50m.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Jezdnia i chodnik będą wykonane z kostki betonowej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podbudowie:  jezdnia - z kruszywa łamanego zagęszczanego mechanicznie, chodnik - z pospółki.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najazdowe, chodnika – obrzeża betonowe.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od osi.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prawego krawężnika będą zlokalizowane wpusty deszczowe połączone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 rurami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derenażowymi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. Zagłębienie rur drenażowych: 1,0 – 1,2m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 i wpustów deszczowych: 1,8m.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lewego krawężnika będzie wykonana opaska drenażowa z płyt perforowanych „Eco” na warstwie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ze żwiru i piasku gruboziarnistego. Głębokość warstwy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do 0,6 – 0,8m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Maksymalne zagłębienie ławy fundamentowej krawężnika wynosi 0,34m a maksymalne zagłębienie warstw konstrukcyjnych nawierzchni w stosunku do istniejących rzędnych terenu wyniesie  0,3m i warstwy odsączającej 0,2m. </w:t>
      </w:r>
    </w:p>
    <w:p w:rsidR="007325EA" w:rsidRPr="0079626C" w:rsidRDefault="007325EA" w:rsidP="007325E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Ulica zajmuje działki nr  75, 49/2 i 63/2.</w:t>
      </w:r>
    </w:p>
    <w:p w:rsidR="007325EA" w:rsidRPr="0079626C" w:rsidRDefault="007325EA" w:rsidP="000D6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A613C" w:rsidRPr="0079626C" w:rsidRDefault="003A613C" w:rsidP="000D6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7325EA" w:rsidRPr="0079626C" w:rsidRDefault="007325EA" w:rsidP="000D6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0D6D2F" w:rsidP="000D6D2F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Zastosowane rozwiązania konstrukcyjne </w:t>
      </w:r>
    </w:p>
    <w:p w:rsidR="007325EA" w:rsidRPr="0079626C" w:rsidRDefault="007325EA" w:rsidP="000D6D2F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Projektowana niweleta ulicy Sosnowej   pokrywa się  z jej aktualnym ukształtowaniem.  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 niniejszym przypadku stan taki nie przekracza średnio głębokości 0,7m.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 uwagi na punktowość wykonanych badań geotechnicznych roboty ziemne (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głębokość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0,7m. o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2,5m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325EA" w:rsidRPr="0079626C" w:rsidRDefault="007325EA" w:rsidP="007325E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 warunku nośności oraz przeprowadzonych obliczeń wytrzymałościowych przyjęto konstrukcję nawierzchni: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normalny przebudowywanej drogi przedstawiono na rys. nr 4 oraz pasa drogowego na rys. nr 5. 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Konstrukcję nawierzchni i podbudowy projektowanego ciągów jezdnych oraz chodnika  przedstawiono na rys nr 6.     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Konstrukcję wjazdu do posesji  zaprojektowano jak na rys. nr 7.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Rzędne wysokościowe charakterystycznych punktów ciągów przedstawiono na rys. nr 8.</w:t>
      </w:r>
    </w:p>
    <w:p w:rsidR="00BF0F10" w:rsidRPr="0079626C" w:rsidRDefault="00BF0F10" w:rsidP="00BF0F1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BF0F10" w:rsidRPr="0079626C" w:rsidRDefault="00BF0F10" w:rsidP="00BF0F10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od osi jezdni tworzy wzdłużny, powierzchniowy kanał odwadniający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opadowych  do wpustów deszczowych zlokalizowanych wzdłuż lewostronnych krawężników. Odbiornik wód deszczowych stanowi kanalizacja deszczowa wykonana z rur perforowanych umożliwiająca infiltrację wód deszczowych do ziemi.  Kanalizacja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Prawostronnie ścieki deszczowe są przekazywane do powierzchniowych opasek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są zaprojektowane z kostek betonowych na podbudowie o parametrach jak pasy jezdne.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Długość ciągu jezdnego wynosi 212m, szerokość  4,50m.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Szerokość chodnika dla pieszych 1,5m a  z uwzględnieniem obrzeża i krawężnika 1,63m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Długość kanalizacji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wynosi 202m. Liczba studzien rewizyjnych: 5.  liczba wpustów deszczowych: 9,  liczba wjazdów do posesji: 19.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Zagłębienie rur drenażowych: 1,0 – 1,2m.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rewizyjnych: 1,8m. Głębokość korpusu wpustu deszczowego polietylenowego 0,63m. Ze względu na zbliżenie pionowe do kanalizacji sanitarnej wpusty deszczowe  zaprojektowano jako wpusty z korpusem polietylenowym.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Maksymalne zagłębienie ławy fundamentowej krawężnika wynosi 0,34m  Maksymalne zagłębienie warstw konstrukcyjnych nawierzchni w stosunku do istniejących rzędnych terenu wyniesie  0,3m, grubość warstwy  odsączającej 0,2m.</w:t>
      </w:r>
    </w:p>
    <w:p w:rsidR="002B380A" w:rsidRPr="0079626C" w:rsidRDefault="002B380A" w:rsidP="002B380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jest zrealizowane za pośrednictwem kanalizacji deszczowej wykonanej z rur drenarskich i powierzchniowych opasek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2B380A" w:rsidRPr="0079626C" w:rsidRDefault="002B380A" w:rsidP="002B380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rur drenarskich, studzien kanalizacyjnych z kręgów betonowych oraz wpustów deszczowych polietylenowych z kratą żeliwną bez osadników.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do pionowej osi rury i równomiernie na obwodzie w przedziale kątowym 220°. Gładka część denna rury umożliwi grawitacyjny spływ zanieczyszczeń mineralnych do osadników oraz okresowe  czyszczenie rur z zastosowaniem urządzeń ciśnieniowych.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 nr  9.  Zastosowano minimalny spadek podłużny 0,4% ze względu na konieczność zmaksymalizowania s</w:t>
      </w:r>
      <w:r w:rsidR="003A613C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ączenia.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wpustu deszczowego oraz łączenia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rys. nr 10.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11a, 11b, 11c.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Budowę sączka drenarskiego (filtra gruntowego)   oraz opaski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12.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: Przy korzystnych warunkach gruntowych (piasek gruboziarnisty, żwir)  wykonywanie filtra nie jest konieczne. W każdym przypadku przedmiotową decyzję podejmie uprawniony geolog.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: Odległość w pionie pomiędzy dnem filtra gruntowego wokół rury drenażowej oraz dnem warstwy filtracyjnej opaski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pozostawić grunt rodzimy. </w:t>
      </w:r>
    </w:p>
    <w:p w:rsidR="002B380A" w:rsidRPr="0079626C" w:rsidRDefault="002B380A" w:rsidP="002B380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A613C" w:rsidRPr="0079626C" w:rsidRDefault="003A613C" w:rsidP="000D6D2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>Rodzaj i zakres robót</w:t>
      </w:r>
    </w:p>
    <w:p w:rsidR="000D6D2F" w:rsidRPr="0079626C" w:rsidRDefault="000D6D2F" w:rsidP="000D6D2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0D6D2F" w:rsidRPr="0079626C" w:rsidRDefault="000D6D2F" w:rsidP="000D6D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0D6D2F" w:rsidRPr="0079626C" w:rsidRDefault="000D6D2F" w:rsidP="000D6D2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składowych kanalizacji deszczowej w wykopach otwartych, roboty zabezpieczające w miejscach występowania kolizji, zasypywanie wykopów z zagęszczeniem</w:t>
      </w:r>
    </w:p>
    <w:p w:rsidR="000D6D2F" w:rsidRPr="0079626C" w:rsidRDefault="000D6D2F" w:rsidP="000D6D2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pod  wjazdy do posesji.</w:t>
      </w:r>
    </w:p>
    <w:p w:rsidR="000D6D2F" w:rsidRPr="0079626C" w:rsidRDefault="000D6D2F" w:rsidP="000D6D2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 ze współbieżnym montażem elementów systemu odwadniania.</w:t>
      </w:r>
    </w:p>
    <w:p w:rsidR="000D6D2F" w:rsidRPr="0079626C" w:rsidRDefault="000D6D2F" w:rsidP="000D6D2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0D6D2F" w:rsidRPr="0079626C" w:rsidRDefault="000D6D2F" w:rsidP="000D6D2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3A613C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budowlanych przedstawio</w:t>
      </w:r>
      <w:r w:rsidR="003A613C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no w  podziale na 2 odcinki.  </w:t>
      </w:r>
    </w:p>
    <w:p w:rsidR="003A613C" w:rsidRPr="0079626C" w:rsidRDefault="003A613C" w:rsidP="003A613C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>Odcinek 1</w:t>
      </w: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występowanie warstw gruntów nasypowych,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przeprowadza się w celu wymiany gruntów.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ma być przeprowadzone pod nadzorem geologa, który określi aktualną głębokość wykopów. Wymianę gruntu przeprowadzić do głębokości nie przekraczającej H</w:t>
      </w:r>
      <w:r w:rsidRPr="0079626C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= 1,0m. Do przedmiarowania przyjęto średnią głębokość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jako 0,5m. Warstwę odsączającą o grubości 0.20m wykonać z piasku gruboziarnistego. Podbudowę zasadniczą wykonać z kruszywa łamanego z zagęszczeniem mechanicznym. Inwestor nie dopuszcza zastosowania kruszyw łamanych ze skał osadowych. Ławy z oporem pod krawężniki wykonać w szalunkach. Szczeliny pomiędzy prefabrykatami krawężników wypełnić zaprawą betonową. Na łukach krawężniki profilować. 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Wjazdy do posesji wykonać zgodnie z rys</w:t>
      </w:r>
      <w:r w:rsidR="003A613C" w:rsidRPr="0079626C">
        <w:rPr>
          <w:rFonts w:ascii="Arial" w:hAnsi="Arial" w:cs="Arial"/>
          <w:color w:val="0D0D0D" w:themeColor="text1" w:themeTint="F2"/>
          <w:sz w:val="24"/>
          <w:szCs w:val="24"/>
        </w:rPr>
        <w:t>. nr 7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 oraz rysunkiem nr 2 w niniejszym projekcie wykonawczym.  W każdym przypadku braku utwardzenia istniejącego wjazdu, jako jego zakończenie należy zastosować krawężnik drogowy w położeniu płaskim. W przypadku istnienia utwardzenia należy na wysokości linii rozgraniczających zastosować obrzeża betonowe 30x8cm rozdzielające obydwie nawierzchnie. W przypadku podobnego wykonania istniejącego utwardzonego pobocza jak projektowane, z obrzeży można zrezygnować pod warunkiem zadowalającej jakości połączenia obydwu nawierzchni. Każdorazowo decyzję w tej kwestii podejmuje Inspektor nadzoru.</w:t>
      </w:r>
    </w:p>
    <w:p w:rsidR="000D6D2F" w:rsidRPr="0079626C" w:rsidRDefault="000D6D2F" w:rsidP="000D6D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Kanały kanalizacji deszczowej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 z powierzchnią wewnętrzną i zewnętrzną gładką, o średnicy nominalnej DN=300mm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z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chodnikiem , należy zastosować rury o sztywności obwodowej SN≥4kN/m</w:t>
      </w:r>
      <w:r w:rsidRPr="0079626C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Odcinek  pod jezdniami wykonać z rury SN≥8kN/m</w:t>
      </w:r>
      <w:r w:rsidRPr="0079626C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Kanalizację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rur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j.w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Dw=300mm łączonych na wcisk.  Przejścia przez ściany studzien wykonać z zastosowaniem króćców osadzonych przez wytwórcę elementów studziennych lub na placu budowy po wycięciu otworów z zastosowaniem klejów chemoutwardzalnych. Wpusty deszczowe polietylenowe montować  i osadzać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wg rys. nr 9  w projekcie budowlanym. Połączenia kolektora i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zastosowaniem systemowych łączników, na wcisk.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Studnie rewizyjne Dw=1000mm zlokalizowane w pasie chodnika  zwieńczać włazem żeliwnym klasy D 250.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Studnię SR4 wyposażyć w komorę osadnikową o wysokości H=500mm i średnicy jak studnia.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Wykop, zasypki filtracyjne i usytuowanie rury drenażowej  wykonać wg rys. </w:t>
      </w:r>
      <w:r w:rsidR="003A613C" w:rsidRPr="0079626C">
        <w:rPr>
          <w:rFonts w:ascii="Arial" w:hAnsi="Arial" w:cs="Arial"/>
          <w:color w:val="0D0D0D" w:themeColor="text1" w:themeTint="F2"/>
          <w:sz w:val="24"/>
          <w:szCs w:val="24"/>
        </w:rPr>
        <w:t>nr 12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Otulina rury drenażowej oraz izolacji warstw filtracyjnych wokół rury ma być wykonana z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poliestrowej o gramaturze 200g/m</w:t>
      </w:r>
      <w:r w:rsidRPr="0079626C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lastRenderedPageBreak/>
        <w:t>Uwaga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: Szczelność połączeń odcinków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(wzdłuż wykopów i rur) ma podstawowe znaczenie dla długości okresu eksploatacji i skuteczności działania odwodnienia. Jakość wykonania otuliny rur drenażowych i izolacji warstw filtracyjnych ma być przedmiotem odrębnego odbioru robót wykonanych przez Inspektora nadzoru.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dotyczące usytuowania wpustów deszczowych i przekroje poprzeczne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11a, 11b w projekcie budowlanym. Zasadą obowiązującą jest spadek podłużny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≥2% w kierunku rury kolektora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rozsączającego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W przypadku nie normatywnych zbliżeń do niezinwentaryzowanych elementów uzbrojenia dopuszcza się zmianę w wykonaniu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 z obowiązkiem zachowania ww. spadku podłużnego.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Wykopy o głębokości większej niż 1 m, lecz nieprzekraczającej 2 m mogą być wykonywane bez umocnień, jeżeli pozwalają na to wyniki badań gruntu i dokumentacja geologiczno-inżynierska. Każdorazowo decyzję podejmie Inspektor nadzoru.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Dla celów przedmiarowania przyjęto, że wykopy będą prowadzone bez umocnień. Wyjątek stanowi odcinek km=0+025 do km=0+090.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Z uwagi na położenie zwierciadła wody gruntowej nie przewiduje się lokalnego osuszania wykopów.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Opaski drenażowe wykonać z zastosowaniem płyt betonowych perforowanych typu Eco o grubości 0,1m. Warstwę filtracyjną wykonać ze żwiru o granulacji jak w filtrze rury drenażowej.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Geowłókniną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Pr="0079626C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zaizolować dno i ściany boczne wykopu a po ułożeniu warstwy filtracyjnej – wierzch opaski bezpośrednio przed płytami perforowanymi. Po zakończeniu montażu, otwory w płytach perforowanych wypełnić żwirem o granulacji jak w zasypce filtra. 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>Odcinek 2</w:t>
      </w:r>
    </w:p>
    <w:p w:rsidR="000D6D2F" w:rsidRPr="0079626C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</w:t>
      </w:r>
      <w:r w:rsidR="0057004E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w karcie przedmiarów (rys. nr 5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0D6D2F" w:rsidRPr="0079626C" w:rsidRDefault="000D6D2F" w:rsidP="000D6D2F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Roboty wykonać jak w odcinku nr 1. Wjazdy do po</w:t>
      </w:r>
      <w:r w:rsidR="0057004E" w:rsidRPr="0079626C">
        <w:rPr>
          <w:rFonts w:ascii="Arial" w:hAnsi="Arial" w:cs="Arial"/>
          <w:color w:val="0D0D0D" w:themeColor="text1" w:themeTint="F2"/>
          <w:sz w:val="24"/>
          <w:szCs w:val="24"/>
        </w:rPr>
        <w:t>sesji wykonać zgodnie z rys nr 3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, opas</w:t>
      </w:r>
      <w:r w:rsidR="0057004E" w:rsidRPr="0079626C">
        <w:rPr>
          <w:rFonts w:ascii="Arial" w:hAnsi="Arial" w:cs="Arial"/>
          <w:color w:val="0D0D0D" w:themeColor="text1" w:themeTint="F2"/>
          <w:sz w:val="24"/>
          <w:szCs w:val="24"/>
        </w:rPr>
        <w:t>ki drenażowe zgodnie z rys. nr 4</w:t>
      </w: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proofErr w:type="spellStart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zgodnie z rys. 11c i 11d z projektu budowlanego. </w:t>
      </w:r>
    </w:p>
    <w:p w:rsidR="000D6D2F" w:rsidRPr="0079626C" w:rsidRDefault="000D6D2F" w:rsidP="000D6D2F">
      <w:pPr>
        <w:rPr>
          <w:color w:val="0D0D0D" w:themeColor="text1" w:themeTint="F2"/>
        </w:rPr>
      </w:pPr>
    </w:p>
    <w:p w:rsidR="000D6D2F" w:rsidRPr="0079626C" w:rsidRDefault="000D6D2F" w:rsidP="000D6D2F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numPr>
          <w:ilvl w:val="1"/>
          <w:numId w:val="7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b/>
          <w:color w:val="0D0D0D" w:themeColor="text1" w:themeTint="F2"/>
          <w:sz w:val="24"/>
          <w:szCs w:val="24"/>
        </w:rPr>
        <w:t>Zakres rzeczowy</w:t>
      </w: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Zakres rzeczowy oraz zestawienie robót i materiałów został przedstawiony na rys. </w:t>
      </w:r>
    </w:p>
    <w:p w:rsidR="000D6D2F" w:rsidRPr="0079626C" w:rsidRDefault="0057004E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nr  6</w:t>
      </w:r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3A613C" w:rsidRPr="0079626C" w:rsidRDefault="003A613C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3A613C" w:rsidRPr="0079626C" w:rsidRDefault="003A613C" w:rsidP="000D6D2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D6D2F" w:rsidRPr="0079626C" w:rsidRDefault="000D6D2F" w:rsidP="000D6D2F">
      <w:pPr>
        <w:spacing w:after="0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0D6D2F" w:rsidRPr="0079626C" w:rsidRDefault="000D6D2F" w:rsidP="000D6D2F">
      <w:pPr>
        <w:pStyle w:val="Akapitzlist"/>
        <w:numPr>
          <w:ilvl w:val="0"/>
          <w:numId w:val="5"/>
        </w:numPr>
        <w:spacing w:after="0"/>
        <w:ind w:left="0" w:firstLine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9626C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wykonawczy – część graficzna </w:t>
      </w:r>
    </w:p>
    <w:p w:rsidR="000D6D2F" w:rsidRPr="0079626C" w:rsidRDefault="000D6D2F" w:rsidP="000D6D2F">
      <w:pPr>
        <w:pStyle w:val="Akapitzlist"/>
        <w:spacing w:after="0"/>
        <w:ind w:left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79626C" w:rsidRDefault="000D6D2F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1. Projekt wykonawczy. Odcinek nr 1.</w:t>
      </w:r>
    </w:p>
    <w:p w:rsidR="000D6D2F" w:rsidRPr="0079626C" w:rsidRDefault="000D6D2F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2. Projekt wykonawczy. Wjazdy do posesji</w:t>
      </w:r>
      <w:r w:rsidR="0057004E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 1 – 10</w:t>
      </w:r>
    </w:p>
    <w:p w:rsidR="0057004E" w:rsidRPr="0079626C" w:rsidRDefault="0057004E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3. Projekt wykonawczy. Wjazdy do posesji 11 - 19</w:t>
      </w:r>
    </w:p>
    <w:p w:rsidR="000D6D2F" w:rsidRPr="0079626C" w:rsidRDefault="0057004E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4</w:t>
      </w:r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 xml:space="preserve">. Projekt wykonawczy. Opaski </w:t>
      </w:r>
      <w:proofErr w:type="spellStart"/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>rozsączajace</w:t>
      </w:r>
      <w:proofErr w:type="spellEnd"/>
    </w:p>
    <w:p w:rsidR="000D6D2F" w:rsidRPr="0079626C" w:rsidRDefault="0057004E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5</w:t>
      </w:r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>. Projekt wykonawczy. Odcinek nr 2.</w:t>
      </w:r>
    </w:p>
    <w:p w:rsidR="000D6D2F" w:rsidRPr="0057004E" w:rsidRDefault="0057004E" w:rsidP="000D6D2F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9626C">
        <w:rPr>
          <w:rFonts w:ascii="Arial" w:hAnsi="Arial" w:cs="Arial"/>
          <w:color w:val="0D0D0D" w:themeColor="text1" w:themeTint="F2"/>
          <w:sz w:val="24"/>
          <w:szCs w:val="24"/>
        </w:rPr>
        <w:t>Rys. nr 6</w:t>
      </w:r>
      <w:r w:rsidR="000D6D2F" w:rsidRPr="0079626C">
        <w:rPr>
          <w:rFonts w:ascii="Arial" w:hAnsi="Arial" w:cs="Arial"/>
          <w:color w:val="0D0D0D" w:themeColor="text1" w:themeTint="F2"/>
          <w:sz w:val="24"/>
          <w:szCs w:val="24"/>
        </w:rPr>
        <w:t>. Wykaz materiałów i robót.</w:t>
      </w:r>
    </w:p>
    <w:p w:rsidR="000D6D2F" w:rsidRPr="0057004E" w:rsidRDefault="000D6D2F" w:rsidP="000D6D2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0D6D2F" w:rsidRPr="0057004E" w:rsidRDefault="000D6D2F" w:rsidP="000D6D2F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D6D2F" w:rsidRPr="007325EA" w:rsidRDefault="000D6D2F" w:rsidP="000D6D2F">
      <w:pPr>
        <w:rPr>
          <w:color w:val="FF0000"/>
        </w:rPr>
      </w:pPr>
    </w:p>
    <w:p w:rsidR="000D6D2F" w:rsidRPr="007325EA" w:rsidRDefault="000D6D2F" w:rsidP="000D6D2F">
      <w:pPr>
        <w:rPr>
          <w:color w:val="FF0000"/>
        </w:rPr>
      </w:pPr>
    </w:p>
    <w:p w:rsidR="00F9425E" w:rsidRPr="007325EA" w:rsidRDefault="00F9425E">
      <w:pPr>
        <w:rPr>
          <w:color w:val="FF0000"/>
        </w:rPr>
      </w:pPr>
    </w:p>
    <w:sectPr w:rsidR="00F9425E" w:rsidRPr="007325EA" w:rsidSect="000A25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B09" w:rsidRDefault="001E6B09" w:rsidP="00A05DC5">
      <w:pPr>
        <w:spacing w:after="0" w:line="240" w:lineRule="auto"/>
      </w:pPr>
      <w:r>
        <w:separator/>
      </w:r>
    </w:p>
  </w:endnote>
  <w:endnote w:type="continuationSeparator" w:id="0">
    <w:p w:rsidR="001E6B09" w:rsidRDefault="001E6B09" w:rsidP="00A0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96752"/>
      <w:docPartObj>
        <w:docPartGallery w:val="Page Numbers (Bottom of Page)"/>
        <w:docPartUnique/>
      </w:docPartObj>
    </w:sdtPr>
    <w:sdtContent>
      <w:p w:rsidR="000A2579" w:rsidRDefault="000D6F5C">
        <w:pPr>
          <w:pStyle w:val="Stopka"/>
          <w:jc w:val="right"/>
        </w:pPr>
        <w:r>
          <w:fldChar w:fldCharType="begin"/>
        </w:r>
        <w:r w:rsidR="000D6D2F">
          <w:instrText xml:space="preserve"> PAGE   \* MERGEFORMAT </w:instrText>
        </w:r>
        <w:r>
          <w:fldChar w:fldCharType="separate"/>
        </w:r>
        <w:r w:rsidR="00F45C06">
          <w:rPr>
            <w:noProof/>
          </w:rPr>
          <w:t>1</w:t>
        </w:r>
        <w:r>
          <w:fldChar w:fldCharType="end"/>
        </w:r>
      </w:p>
    </w:sdtContent>
  </w:sdt>
  <w:p w:rsidR="000A2579" w:rsidRDefault="001E6B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B09" w:rsidRDefault="001E6B09" w:rsidP="00A05DC5">
      <w:pPr>
        <w:spacing w:after="0" w:line="240" w:lineRule="auto"/>
      </w:pPr>
      <w:r>
        <w:separator/>
      </w:r>
    </w:p>
  </w:footnote>
  <w:footnote w:type="continuationSeparator" w:id="0">
    <w:p w:rsidR="001E6B09" w:rsidRDefault="001E6B09" w:rsidP="00A05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D2F"/>
    <w:rsid w:val="000D6D2F"/>
    <w:rsid w:val="000D6F5C"/>
    <w:rsid w:val="000E19C0"/>
    <w:rsid w:val="00107BB4"/>
    <w:rsid w:val="001E6B09"/>
    <w:rsid w:val="00260731"/>
    <w:rsid w:val="002B380A"/>
    <w:rsid w:val="003A613C"/>
    <w:rsid w:val="004163A5"/>
    <w:rsid w:val="004F2E38"/>
    <w:rsid w:val="0057004E"/>
    <w:rsid w:val="007325EA"/>
    <w:rsid w:val="0079626C"/>
    <w:rsid w:val="00A05DC5"/>
    <w:rsid w:val="00AA427C"/>
    <w:rsid w:val="00BF0F10"/>
    <w:rsid w:val="00C2744C"/>
    <w:rsid w:val="00C52CDA"/>
    <w:rsid w:val="00D22FA9"/>
    <w:rsid w:val="00F45C06"/>
    <w:rsid w:val="00F9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D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6D2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D6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2769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2016-04-21T08:47:00Z</cp:lastPrinted>
  <dcterms:created xsi:type="dcterms:W3CDTF">2016-04-11T18:19:00Z</dcterms:created>
  <dcterms:modified xsi:type="dcterms:W3CDTF">2016-04-21T09:17:00Z</dcterms:modified>
</cp:coreProperties>
</file>