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5" w:rsidRPr="00165777" w:rsidRDefault="002F3BB5" w:rsidP="00526D2D">
      <w:pPr>
        <w:pStyle w:val="BodyText3"/>
        <w:ind w:left="720"/>
        <w:rPr>
          <w:color w:val="000080"/>
        </w:rPr>
      </w:pPr>
      <w:r w:rsidRPr="00B456BF">
        <w:tab/>
      </w:r>
      <w:r w:rsidRPr="00B456BF">
        <w:tab/>
      </w:r>
      <w:r w:rsidRPr="00B456BF">
        <w:tab/>
      </w:r>
      <w:r w:rsidRPr="00B456BF">
        <w:tab/>
      </w:r>
      <w:r>
        <w:tab/>
      </w:r>
      <w:r w:rsidRPr="00EB6C05">
        <w:t xml:space="preserve">Załącznik nr </w:t>
      </w:r>
      <w:r>
        <w:t>5</w:t>
      </w:r>
      <w:r w:rsidRPr="00EB6C05">
        <w:t xml:space="preserve"> do SIWZ </w:t>
      </w:r>
      <w:r w:rsidRPr="00165777">
        <w:rPr>
          <w:color w:val="000080"/>
        </w:rPr>
        <w:t>RZP.271</w:t>
      </w:r>
      <w:r>
        <w:rPr>
          <w:color w:val="000080"/>
        </w:rPr>
        <w:t>.09</w:t>
      </w:r>
      <w:r w:rsidRPr="00165777">
        <w:rPr>
          <w:color w:val="000080"/>
        </w:rPr>
        <w:t>.2018</w:t>
      </w:r>
    </w:p>
    <w:p w:rsidR="002F3BB5" w:rsidRDefault="002F3BB5" w:rsidP="00526D2D">
      <w:pPr>
        <w:pStyle w:val="BodyText3"/>
        <w:ind w:left="720"/>
      </w:pPr>
    </w:p>
    <w:p w:rsidR="002F3BB5" w:rsidRDefault="002F3BB5" w:rsidP="00526D2D">
      <w:pPr>
        <w:jc w:val="center"/>
        <w:rPr>
          <w:b/>
          <w:bCs/>
          <w:sz w:val="32"/>
          <w:szCs w:val="32"/>
        </w:rPr>
      </w:pPr>
      <w:r w:rsidRPr="00EB6C05">
        <w:rPr>
          <w:b/>
          <w:bCs/>
          <w:sz w:val="32"/>
          <w:szCs w:val="32"/>
        </w:rPr>
        <w:t xml:space="preserve">Formularz oferty </w:t>
      </w:r>
    </w:p>
    <w:p w:rsidR="002F3BB5" w:rsidRDefault="002F3BB5" w:rsidP="00526D2D">
      <w:pPr>
        <w:jc w:val="center"/>
        <w:rPr>
          <w:b/>
          <w:bCs/>
          <w:sz w:val="32"/>
          <w:szCs w:val="32"/>
        </w:rPr>
      </w:pPr>
    </w:p>
    <w:p w:rsidR="002F3BB5" w:rsidRDefault="002F3BB5" w:rsidP="00526D2D">
      <w:r w:rsidRPr="00EB6C05">
        <w:t>..................................................</w:t>
      </w:r>
    </w:p>
    <w:p w:rsidR="002F3BB5" w:rsidRPr="00EB6C05" w:rsidRDefault="002F3BB5" w:rsidP="00526D2D">
      <w:pPr>
        <w:ind w:firstLine="708"/>
      </w:pPr>
      <w:r w:rsidRPr="00EB6C05">
        <w:rPr>
          <w:i/>
          <w:iCs/>
        </w:rPr>
        <w:t>(pieczęć firmowa)</w:t>
      </w:r>
    </w:p>
    <w:p w:rsidR="002F3BB5" w:rsidRPr="00AF24D4" w:rsidRDefault="002F3BB5" w:rsidP="00526D2D">
      <w:r w:rsidRPr="00EB6C05">
        <w:t xml:space="preserve">Pełna nazwa Wykonawcy  </w:t>
      </w:r>
      <w:r w:rsidRPr="00AF24D4">
        <w:t>.................................................................................................................</w:t>
      </w:r>
    </w:p>
    <w:p w:rsidR="002F3BB5" w:rsidRPr="00AF24D4" w:rsidRDefault="002F3BB5" w:rsidP="00526D2D"/>
    <w:p w:rsidR="002F3BB5" w:rsidRPr="00AF24D4" w:rsidRDefault="002F3BB5" w:rsidP="00526D2D">
      <w:r w:rsidRPr="00AF24D4">
        <w:t>Adres Wykonawcy ............................................................................................................................</w:t>
      </w:r>
    </w:p>
    <w:p w:rsidR="002F3BB5" w:rsidRPr="00AF24D4" w:rsidRDefault="002F3BB5" w:rsidP="00526D2D">
      <w:pPr>
        <w:pStyle w:val="Header"/>
        <w:tabs>
          <w:tab w:val="clear" w:pos="4536"/>
          <w:tab w:val="clear" w:pos="9072"/>
        </w:tabs>
      </w:pPr>
    </w:p>
    <w:p w:rsidR="002F3BB5" w:rsidRPr="00AF24D4" w:rsidRDefault="002F3BB5" w:rsidP="00526D2D">
      <w:pPr>
        <w:pStyle w:val="Header"/>
        <w:tabs>
          <w:tab w:val="clear" w:pos="4536"/>
          <w:tab w:val="clear" w:pos="9072"/>
        </w:tabs>
      </w:pPr>
      <w:r w:rsidRPr="00AF24D4">
        <w:t>Forma organizacyjno prawna ……......................................................................................</w:t>
      </w:r>
    </w:p>
    <w:p w:rsidR="002F3BB5" w:rsidRPr="00AF24D4" w:rsidRDefault="002F3BB5" w:rsidP="00526D2D"/>
    <w:p w:rsidR="002F3BB5" w:rsidRPr="00AF24D4" w:rsidRDefault="002F3BB5" w:rsidP="00526D2D">
      <w:r w:rsidRPr="00AF24D4">
        <w:t>NIP  .......................................................; REGON .......................................................</w:t>
      </w:r>
    </w:p>
    <w:p w:rsidR="002F3BB5" w:rsidRPr="00AF24D4" w:rsidRDefault="002F3BB5" w:rsidP="00526D2D"/>
    <w:p w:rsidR="002F3BB5" w:rsidRPr="00AF24D4" w:rsidRDefault="002F3BB5" w:rsidP="00526D2D">
      <w:r w:rsidRPr="00AF24D4">
        <w:rPr>
          <w:b/>
          <w:bCs/>
        </w:rPr>
        <w:t>e-mail</w:t>
      </w:r>
      <w:r w:rsidRPr="00AF24D4">
        <w:t xml:space="preserve"> …………………………….nr telefonu  ..........................; nr faksu  ......................................</w:t>
      </w:r>
    </w:p>
    <w:p w:rsidR="002F3BB5" w:rsidRPr="00AF24D4" w:rsidRDefault="002F3BB5" w:rsidP="00526D2D">
      <w:pPr>
        <w:ind w:left="4956"/>
        <w:rPr>
          <w:b/>
          <w:bCs/>
        </w:rPr>
      </w:pPr>
      <w:r w:rsidRPr="00AF24D4">
        <w:rPr>
          <w:b/>
          <w:bCs/>
        </w:rPr>
        <w:t xml:space="preserve">                 Gmina Łomianki</w:t>
      </w:r>
    </w:p>
    <w:p w:rsidR="002F3BB5" w:rsidRPr="00AF24D4" w:rsidRDefault="002F3BB5" w:rsidP="00526D2D">
      <w:pPr>
        <w:ind w:left="5664" w:firstLine="276"/>
        <w:rPr>
          <w:b/>
          <w:bCs/>
        </w:rPr>
      </w:pPr>
      <w:r w:rsidRPr="00AF24D4">
        <w:rPr>
          <w:b/>
          <w:bCs/>
        </w:rPr>
        <w:t>ul. Warszawska 115</w:t>
      </w:r>
    </w:p>
    <w:p w:rsidR="002F3BB5" w:rsidRPr="00AF24D4" w:rsidRDefault="002F3BB5" w:rsidP="00526D2D">
      <w:pPr>
        <w:rPr>
          <w:b/>
          <w:bCs/>
        </w:rPr>
      </w:pPr>
      <w:r w:rsidRPr="00AF24D4">
        <w:rPr>
          <w:b/>
          <w:bCs/>
        </w:rPr>
        <w:t xml:space="preserve">                                                                                                  05 – 092  Łomianki</w:t>
      </w:r>
    </w:p>
    <w:p w:rsidR="002F3BB5" w:rsidRPr="00AF24D4" w:rsidRDefault="002F3BB5" w:rsidP="00526D2D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AF24D4">
        <w:t xml:space="preserve"> Składając ofertę w postępowaniu prowadzonym w trybie przetargu nieograniczonego: </w:t>
      </w:r>
    </w:p>
    <w:p w:rsidR="002F3BB5" w:rsidRPr="00AF24D4" w:rsidRDefault="002F3BB5" w:rsidP="00526D2D">
      <w:pPr>
        <w:jc w:val="center"/>
        <w:rPr>
          <w:b/>
          <w:bCs/>
        </w:rPr>
      </w:pPr>
    </w:p>
    <w:p w:rsidR="002F3BB5" w:rsidRPr="00AF24D4" w:rsidRDefault="002F3BB5" w:rsidP="00526D2D">
      <w:pPr>
        <w:pStyle w:val="ListParagraph1"/>
        <w:widowControl w:val="0"/>
        <w:tabs>
          <w:tab w:val="left" w:pos="477"/>
        </w:tabs>
        <w:autoSpaceDE w:val="0"/>
        <w:autoSpaceDN w:val="0"/>
        <w:spacing w:before="130"/>
        <w:ind w:left="193" w:right="108"/>
        <w:jc w:val="both"/>
        <w:rPr>
          <w:b/>
          <w:bCs/>
        </w:rPr>
      </w:pPr>
      <w:r w:rsidRPr="00AF24D4">
        <w:rPr>
          <w:b/>
          <w:bCs/>
        </w:rPr>
        <w:t>Dostawa autobusów elektrycznych wraz z infrastrukturą towarzyszącą w ramach zadania inwestycyjnego pn. „Zakup autobusów niskoemisyjnych wraz</w:t>
      </w:r>
      <w:r w:rsidRPr="00AF24D4">
        <w:rPr>
          <w:b/>
          <w:bCs/>
        </w:rPr>
        <w:br/>
        <w:t xml:space="preserve"> z infrastrukturą" nr 2017/42.</w:t>
      </w:r>
    </w:p>
    <w:p w:rsidR="002F3BB5" w:rsidRPr="00AF24D4" w:rsidRDefault="002F3BB5" w:rsidP="00526D2D">
      <w:pPr>
        <w:jc w:val="center"/>
      </w:pPr>
    </w:p>
    <w:p w:rsidR="002F3BB5" w:rsidRPr="003E3EBD" w:rsidRDefault="002F3BB5" w:rsidP="00526D2D">
      <w:pPr>
        <w:jc w:val="both"/>
      </w:pPr>
      <w:r w:rsidRPr="00AF24D4">
        <w:t>zobowiązuję się do zrealizowania zamówienia zgodnie</w:t>
      </w:r>
      <w:r w:rsidRPr="003E3EBD">
        <w:t xml:space="preserve"> ze wszystkimi warunkami zawartymi w SIWZ oraz w załącznikach za cenę:</w:t>
      </w:r>
    </w:p>
    <w:p w:rsidR="002F3BB5" w:rsidRDefault="002F3BB5" w:rsidP="00526D2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color w:val="000000"/>
        </w:rPr>
      </w:pPr>
    </w:p>
    <w:p w:rsidR="002F3BB5" w:rsidRDefault="002F3BB5" w:rsidP="00526D2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oferty </w:t>
      </w:r>
      <w:r w:rsidRPr="00433C05">
        <w:rPr>
          <w:b/>
          <w:bCs/>
          <w:color w:val="000000"/>
        </w:rPr>
        <w:t>brutto:…………………………zł</w:t>
      </w:r>
      <w:r>
        <w:rPr>
          <w:b/>
          <w:bCs/>
          <w:color w:val="000000"/>
        </w:rPr>
        <w:t xml:space="preserve">  ( suma brutto:  pkt 1) x 2 + pkt 2) x 2 + pkt 3).</w:t>
      </w:r>
    </w:p>
    <w:p w:rsidR="002F3BB5" w:rsidRDefault="002F3BB5" w:rsidP="00526D2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color w:val="000000"/>
        </w:rPr>
      </w:pPr>
    </w:p>
    <w:p w:rsidR="002F3BB5" w:rsidRDefault="002F3BB5" w:rsidP="00526D2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color w:val="000000"/>
        </w:rPr>
      </w:pPr>
      <w:r w:rsidRPr="00433C05">
        <w:rPr>
          <w:b/>
          <w:bCs/>
          <w:color w:val="000000"/>
        </w:rPr>
        <w:t>słownie:</w:t>
      </w:r>
      <w:r>
        <w:rPr>
          <w:b/>
          <w:bCs/>
          <w:color w:val="000000"/>
        </w:rPr>
        <w:t>………………………………………………………………………………</w:t>
      </w:r>
      <w:r w:rsidRPr="00433C05">
        <w:rPr>
          <w:b/>
          <w:bCs/>
          <w:color w:val="000000"/>
        </w:rPr>
        <w:t>………. zł</w:t>
      </w:r>
    </w:p>
    <w:p w:rsidR="002F3BB5" w:rsidRPr="00FD6B1C" w:rsidRDefault="002F3BB5" w:rsidP="00526D2D">
      <w:pPr>
        <w:pStyle w:val="ListParagraph1"/>
        <w:widowControl w:val="0"/>
        <w:tabs>
          <w:tab w:val="left" w:pos="477"/>
        </w:tabs>
        <w:autoSpaceDE w:val="0"/>
        <w:autoSpaceDN w:val="0"/>
        <w:spacing w:before="132" w:line="360" w:lineRule="auto"/>
        <w:ind w:left="193" w:right="560"/>
        <w:jc w:val="both"/>
      </w:pPr>
      <w:r w:rsidRPr="00FD6B1C">
        <w:t>w tym ceny jednostkowe:</w:t>
      </w:r>
    </w:p>
    <w:p w:rsidR="002F3BB5" w:rsidRDefault="002F3BB5" w:rsidP="00526D2D">
      <w:pPr>
        <w:widowControl w:val="0"/>
        <w:numPr>
          <w:ilvl w:val="0"/>
          <w:numId w:val="2"/>
        </w:numPr>
        <w:autoSpaceDE w:val="0"/>
        <w:autoSpaceDN w:val="0"/>
      </w:pPr>
      <w:r w:rsidRPr="00FD6B1C">
        <w:t xml:space="preserve">cena za dostawę 1 szt. autobusu elektrycznego: </w:t>
      </w:r>
      <w:r w:rsidRPr="00FD6B1C">
        <w:br/>
        <w:t xml:space="preserve">netto: ……………….. zł (słownie: ……………………………….………), </w:t>
      </w:r>
      <w:r w:rsidRPr="00FD6B1C">
        <w:br/>
        <w:t>podatek VAT …….% tj………………… zł,</w:t>
      </w:r>
      <w:r w:rsidRPr="00FD6B1C">
        <w:br/>
        <w:t>brutto: ………..……zł, (słownie: …………..…………….);</w:t>
      </w:r>
    </w:p>
    <w:p w:rsidR="002F3BB5" w:rsidRPr="00FD6B1C" w:rsidRDefault="002F3BB5" w:rsidP="00526D2D">
      <w:pPr>
        <w:widowControl w:val="0"/>
        <w:autoSpaceDE w:val="0"/>
        <w:autoSpaceDN w:val="0"/>
        <w:ind w:left="360"/>
      </w:pPr>
    </w:p>
    <w:p w:rsidR="002F3BB5" w:rsidRPr="00FD6B1C" w:rsidRDefault="002F3BB5" w:rsidP="00526D2D">
      <w:pPr>
        <w:widowControl w:val="0"/>
        <w:numPr>
          <w:ilvl w:val="0"/>
          <w:numId w:val="2"/>
        </w:numPr>
        <w:autoSpaceDE w:val="0"/>
        <w:autoSpaceDN w:val="0"/>
      </w:pPr>
      <w:r w:rsidRPr="00FD6B1C">
        <w:t xml:space="preserve">cena za dostawę i montaż 1 szt. stacji ładowania: </w:t>
      </w:r>
    </w:p>
    <w:p w:rsidR="002F3BB5" w:rsidRPr="00FD6B1C" w:rsidRDefault="002F3BB5" w:rsidP="00526D2D">
      <w:pPr>
        <w:ind w:left="720"/>
      </w:pPr>
      <w:r w:rsidRPr="00FD6B1C">
        <w:t xml:space="preserve">netto:…………...zł (słownie:…………………..……), </w:t>
      </w:r>
    </w:p>
    <w:p w:rsidR="002F3BB5" w:rsidRPr="00FD6B1C" w:rsidRDefault="002F3BB5" w:rsidP="00526D2D">
      <w:pPr>
        <w:ind w:left="720"/>
      </w:pPr>
      <w:r w:rsidRPr="00FD6B1C">
        <w:t>podatek VAT ….% tj…………………………..… zł</w:t>
      </w:r>
    </w:p>
    <w:p w:rsidR="002F3BB5" w:rsidRDefault="002F3BB5" w:rsidP="00526D2D">
      <w:pPr>
        <w:ind w:left="720"/>
      </w:pPr>
      <w:r w:rsidRPr="00FD6B1C">
        <w:t>brutto: …………………zł, (słownie: ……………………………..….);</w:t>
      </w:r>
    </w:p>
    <w:p w:rsidR="002F3BB5" w:rsidRPr="00FD6B1C" w:rsidRDefault="002F3BB5" w:rsidP="00526D2D">
      <w:pPr>
        <w:ind w:left="720"/>
      </w:pPr>
    </w:p>
    <w:p w:rsidR="002F3BB5" w:rsidRPr="00FD6B1C" w:rsidRDefault="002F3BB5" w:rsidP="00526D2D">
      <w:pPr>
        <w:widowControl w:val="0"/>
        <w:numPr>
          <w:ilvl w:val="0"/>
          <w:numId w:val="2"/>
        </w:numPr>
        <w:autoSpaceDE w:val="0"/>
        <w:autoSpaceDN w:val="0"/>
      </w:pPr>
      <w:r w:rsidRPr="00FD6B1C">
        <w:t xml:space="preserve">cena za udostępnienie autobusu pokazowego: </w:t>
      </w:r>
    </w:p>
    <w:p w:rsidR="002F3BB5" w:rsidRPr="00FD6B1C" w:rsidRDefault="002F3BB5" w:rsidP="00526D2D">
      <w:pPr>
        <w:ind w:left="720"/>
      </w:pPr>
      <w:r w:rsidRPr="00FD6B1C">
        <w:t>netto:…………....zł (słownie:…………………………………),</w:t>
      </w:r>
    </w:p>
    <w:p w:rsidR="002F3BB5" w:rsidRPr="00FD6B1C" w:rsidRDefault="002F3BB5" w:rsidP="00526D2D">
      <w:pPr>
        <w:ind w:left="720"/>
      </w:pPr>
      <w:r w:rsidRPr="00FD6B1C">
        <w:t xml:space="preserve">podatek VAT …..%  tj. …………………….…… zł </w:t>
      </w:r>
    </w:p>
    <w:p w:rsidR="002F3BB5" w:rsidRPr="00FD6B1C" w:rsidRDefault="002F3BB5" w:rsidP="00526D2D">
      <w:pPr>
        <w:ind w:left="720"/>
      </w:pPr>
      <w:r w:rsidRPr="00FD6B1C">
        <w:t>brutto: ………….……zł, (słownie: …………………………..…….);</w:t>
      </w:r>
    </w:p>
    <w:p w:rsidR="002F3BB5" w:rsidRDefault="002F3BB5" w:rsidP="00526D2D">
      <w:pPr>
        <w:pStyle w:val="BodyText"/>
        <w:tabs>
          <w:tab w:val="left" w:pos="360"/>
        </w:tabs>
        <w:suppressAutoHyphens/>
        <w:spacing w:line="20" w:lineRule="atLeast"/>
        <w:ind w:left="360"/>
        <w:jc w:val="both"/>
        <w:rPr>
          <w:sz w:val="24"/>
          <w:szCs w:val="24"/>
        </w:rPr>
      </w:pPr>
    </w:p>
    <w:p w:rsidR="002F3BB5" w:rsidRPr="009A3A5C" w:rsidRDefault="002F3BB5" w:rsidP="00C03698">
      <w:pPr>
        <w:tabs>
          <w:tab w:val="left" w:pos="720"/>
        </w:tabs>
      </w:pPr>
      <w:r w:rsidRPr="009A3A5C">
        <w:rPr>
          <w:b/>
          <w:bCs/>
        </w:rPr>
        <w:t>Oferujemy nw. :</w:t>
      </w:r>
      <w:r w:rsidRPr="009A3A5C">
        <w:rPr>
          <w:b/>
          <w:bCs/>
        </w:rPr>
        <w:br/>
        <w:t>Warunki techniczne</w:t>
      </w:r>
      <w:r>
        <w:t xml:space="preserve"> : </w:t>
      </w:r>
      <w:r w:rsidRPr="009A3A5C">
        <w:t>T = T.1 + T.2 + T.3 + T.4 + T.5 + T.6 +T.7+T.8</w:t>
      </w:r>
    </w:p>
    <w:p w:rsidR="002F3BB5" w:rsidRDefault="002F3BB5" w:rsidP="00526D2D">
      <w:pPr>
        <w:tabs>
          <w:tab w:val="left" w:pos="720"/>
        </w:tabs>
        <w:jc w:val="both"/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2681"/>
        <w:gridCol w:w="3546"/>
        <w:gridCol w:w="920"/>
        <w:gridCol w:w="1773"/>
      </w:tblGrid>
      <w:tr w:rsidR="002F3BB5" w:rsidRPr="00C40632">
        <w:trPr>
          <w:cantSplit/>
          <w:trHeight w:val="545"/>
        </w:trPr>
        <w:tc>
          <w:tcPr>
            <w:tcW w:w="719" w:type="dxa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L.p.</w:t>
            </w:r>
          </w:p>
        </w:tc>
        <w:tc>
          <w:tcPr>
            <w:tcW w:w="2681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3546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Oferowane parametry techniczne </w:t>
            </w:r>
          </w:p>
        </w:tc>
        <w:tc>
          <w:tcPr>
            <w:tcW w:w="920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pkt.</w:t>
            </w:r>
          </w:p>
        </w:tc>
        <w:tc>
          <w:tcPr>
            <w:tcW w:w="1773" w:type="dxa"/>
            <w:shd w:val="pct12" w:color="000000" w:fill="FFFFFF"/>
          </w:tcPr>
          <w:p w:rsidR="002F3BB5" w:rsidRPr="00C40632" w:rsidRDefault="002F3BB5" w:rsidP="00FC4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rozwiązanie *</w:t>
            </w:r>
          </w:p>
        </w:tc>
      </w:tr>
      <w:tr w:rsidR="002F3BB5" w:rsidRPr="00C40632">
        <w:trPr>
          <w:cantSplit/>
          <w:trHeight w:val="150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T.1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Rodzaj pulpitu kierowcy</w:t>
            </w:r>
          </w:p>
        </w:tc>
        <w:tc>
          <w:tcPr>
            <w:tcW w:w="3546" w:type="dxa"/>
          </w:tcPr>
          <w:p w:rsidR="002F3BB5" w:rsidRPr="00C40632" w:rsidRDefault="002F3BB5" w:rsidP="00B600C1">
            <w:r w:rsidRPr="00C40632">
              <w:t>Z regulacja w dwóch płaszczyznach kierownicy wraz z tablicą wskaźników</w:t>
            </w:r>
            <w:r w:rsidRPr="00C40632">
              <w:tab/>
            </w:r>
          </w:p>
        </w:tc>
        <w:tc>
          <w:tcPr>
            <w:tcW w:w="920" w:type="dxa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150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</w:tcPr>
          <w:p w:rsidR="002F3BB5" w:rsidRPr="00C40632" w:rsidRDefault="002F3BB5" w:rsidP="00B600C1">
            <w:r w:rsidRPr="00C40632">
              <w:t>Regulacja w dwóch płaszczyznach wyłącznie kolumny kierownicy</w:t>
            </w:r>
          </w:p>
        </w:tc>
        <w:tc>
          <w:tcPr>
            <w:tcW w:w="920" w:type="dxa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322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T.2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Wysokość od podłoża          ( bez załączonego układu przyklęku ) na progu (stopniu) wejścia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Wszystkich wejść pasażerskich autobusu, zawierająca się w zakresie 300 – 320 mm (włącznie)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</w:t>
            </w:r>
            <w:r>
              <w:t>5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617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Powyżej 320 mm w co najmniej jednym wejściu pasażerskim autobusu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  <w:p w:rsidR="002F3BB5" w:rsidRPr="00C40632" w:rsidRDefault="002F3BB5" w:rsidP="00B600C1">
            <w:pPr>
              <w:ind w:left="-4"/>
              <w:jc w:val="center"/>
            </w:pP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489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T.3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Podatność obsługowa poszycia bocznego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Wykonanie poszycia bocznego w sposób umożliwiający wymianę jego poszczególnych elementów bez konieczności jego późniejszego klejenia, zgrzewania, nitowania lub spawania na całej wysokości licząc od dolnej krawędzi autobusu do podszybia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</w:t>
            </w:r>
            <w:r>
              <w:t>5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489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Zaoferowanie innego rozwiązania poszycia bocznego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596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T.4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pPr>
              <w:pStyle w:val="TableParagraph"/>
              <w:spacing w:before="1"/>
              <w:ind w:left="69" w:right="108"/>
            </w:pPr>
            <w:r w:rsidRPr="00600F3A">
              <w:rPr>
                <w:sz w:val="24"/>
                <w:szCs w:val="24"/>
              </w:rPr>
              <w:t>Ilość miejsc dostępnych z poziomu podłogi bez</w:t>
            </w:r>
            <w:r>
              <w:rPr>
                <w:sz w:val="24"/>
                <w:szCs w:val="24"/>
              </w:rPr>
              <w:t xml:space="preserve"> </w:t>
            </w:r>
            <w:r w:rsidRPr="00600F3A">
              <w:rPr>
                <w:sz w:val="24"/>
                <w:szCs w:val="24"/>
              </w:rPr>
              <w:t>konieczności pokonywania stopni</w:t>
            </w:r>
          </w:p>
        </w:tc>
        <w:tc>
          <w:tcPr>
            <w:tcW w:w="3546" w:type="dxa"/>
          </w:tcPr>
          <w:p w:rsidR="002F3BB5" w:rsidRPr="00600F3A" w:rsidRDefault="002F3BB5" w:rsidP="00B600C1">
            <w:pPr>
              <w:pStyle w:val="TableParagraph"/>
              <w:spacing w:before="74"/>
              <w:ind w:left="63" w:right="60"/>
              <w:jc w:val="center"/>
              <w:rPr>
                <w:sz w:val="24"/>
                <w:szCs w:val="24"/>
              </w:rPr>
            </w:pPr>
            <w:r w:rsidRPr="00600F3A">
              <w:rPr>
                <w:sz w:val="24"/>
                <w:szCs w:val="24"/>
              </w:rPr>
              <w:t>5-6 miejsc</w:t>
            </w:r>
          </w:p>
        </w:tc>
        <w:tc>
          <w:tcPr>
            <w:tcW w:w="920" w:type="dxa"/>
          </w:tcPr>
          <w:p w:rsidR="002F3BB5" w:rsidRPr="00600F3A" w:rsidRDefault="002F3BB5" w:rsidP="00B600C1">
            <w:pPr>
              <w:pStyle w:val="TableParagraph"/>
              <w:spacing w:before="74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2F3BB5" w:rsidRDefault="002F3BB5" w:rsidP="00B600C1">
            <w:pPr>
              <w:pStyle w:val="TableParagraph"/>
              <w:spacing w:before="74"/>
              <w:ind w:left="-4"/>
              <w:jc w:val="center"/>
              <w:rPr>
                <w:sz w:val="24"/>
                <w:szCs w:val="24"/>
              </w:rPr>
            </w:pPr>
          </w:p>
        </w:tc>
      </w:tr>
      <w:tr w:rsidR="002F3BB5" w:rsidRPr="00C40632">
        <w:trPr>
          <w:cantSplit/>
          <w:trHeight w:val="411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</w:tcPr>
          <w:p w:rsidR="002F3BB5" w:rsidRPr="00600F3A" w:rsidRDefault="002F3BB5" w:rsidP="00B600C1">
            <w:pPr>
              <w:pStyle w:val="TableParagraph"/>
              <w:ind w:left="63" w:right="60"/>
              <w:jc w:val="center"/>
              <w:rPr>
                <w:sz w:val="24"/>
                <w:szCs w:val="24"/>
              </w:rPr>
            </w:pPr>
            <w:r w:rsidRPr="00600F3A">
              <w:rPr>
                <w:sz w:val="24"/>
                <w:szCs w:val="24"/>
              </w:rPr>
              <w:t>7-8 miejsc</w:t>
            </w:r>
          </w:p>
        </w:tc>
        <w:tc>
          <w:tcPr>
            <w:tcW w:w="920" w:type="dxa"/>
          </w:tcPr>
          <w:p w:rsidR="002F3BB5" w:rsidRPr="00600F3A" w:rsidRDefault="002F3BB5" w:rsidP="00B600C1">
            <w:pPr>
              <w:pStyle w:val="TableParagraph"/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2F3BB5" w:rsidRDefault="002F3BB5" w:rsidP="00B600C1">
            <w:pPr>
              <w:pStyle w:val="TableParagraph"/>
              <w:ind w:left="-4"/>
              <w:jc w:val="center"/>
              <w:rPr>
                <w:sz w:val="24"/>
                <w:szCs w:val="24"/>
              </w:rPr>
            </w:pPr>
          </w:p>
        </w:tc>
      </w:tr>
      <w:tr w:rsidR="002F3BB5" w:rsidRPr="00C40632">
        <w:trPr>
          <w:cantSplit/>
          <w:trHeight w:val="489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T.5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Trzyczęściowa szyba przednia (góra, dół prawy, dół lewy, podzielona w osi)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Tak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AF24D4">
              <w:t>15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489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Nie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480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T.6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Rozwiązanie konstrukcyjne silnika/ów elektrycznego układu napędowego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Zastosowanie silników elektrycznych zabudowanych bezpośrednio w moście napędowym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480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Inne rozwiązanie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367"/>
        </w:trPr>
        <w:tc>
          <w:tcPr>
            <w:tcW w:w="719" w:type="dxa"/>
            <w:vMerge w:val="restart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T.7</w:t>
            </w:r>
          </w:p>
        </w:tc>
        <w:tc>
          <w:tcPr>
            <w:tcW w:w="2681" w:type="dxa"/>
            <w:vMerge w:val="restart"/>
            <w:vAlign w:val="center"/>
          </w:tcPr>
          <w:p w:rsidR="002F3BB5" w:rsidRPr="00C40632" w:rsidRDefault="002F3BB5" w:rsidP="00B600C1">
            <w:r w:rsidRPr="00C40632">
              <w:t>Materiał elementów konstrukcyjnych szkieletu nadwozia, podwozia autobusów (kratownica, rama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Szkieletu nadwozia wykonanego ze stali nierdzewnej – odpornej na korozję  zgodnej z PN-EN 10088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367"/>
        </w:trPr>
        <w:tc>
          <w:tcPr>
            <w:tcW w:w="719" w:type="dxa"/>
            <w:vMerge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681" w:type="dxa"/>
            <w:vMerge/>
            <w:vAlign w:val="center"/>
          </w:tcPr>
          <w:p w:rsidR="002F3BB5" w:rsidRPr="00C40632" w:rsidRDefault="002F3BB5" w:rsidP="00B600C1"/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inne rozwiązanie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  <w:tr w:rsidR="002F3BB5" w:rsidRPr="00C40632">
        <w:trPr>
          <w:cantSplit/>
          <w:trHeight w:val="367"/>
        </w:trPr>
        <w:tc>
          <w:tcPr>
            <w:tcW w:w="719" w:type="dxa"/>
            <w:shd w:val="pct12" w:color="000000" w:fill="auto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T.8</w:t>
            </w:r>
          </w:p>
        </w:tc>
        <w:tc>
          <w:tcPr>
            <w:tcW w:w="2681" w:type="dxa"/>
            <w:vAlign w:val="center"/>
          </w:tcPr>
          <w:p w:rsidR="002F3BB5" w:rsidRPr="00C40632" w:rsidRDefault="002F3BB5" w:rsidP="00B600C1">
            <w:r w:rsidRPr="00C40632">
              <w:t>SORT 2</w:t>
            </w:r>
            <w:bookmarkStart w:id="0" w:name="_GoBack"/>
            <w:bookmarkEnd w:id="0"/>
            <w:r>
              <w:t>**</w:t>
            </w:r>
          </w:p>
        </w:tc>
        <w:tc>
          <w:tcPr>
            <w:tcW w:w="3546" w:type="dxa"/>
            <w:vAlign w:val="center"/>
          </w:tcPr>
          <w:p w:rsidR="002F3BB5" w:rsidRPr="00C40632" w:rsidRDefault="002F3BB5" w:rsidP="00B600C1">
            <w:r w:rsidRPr="00C40632">
              <w:t>PE = ( EN/EB)x10pkt</w:t>
            </w:r>
          </w:p>
        </w:tc>
        <w:tc>
          <w:tcPr>
            <w:tcW w:w="920" w:type="dxa"/>
            <w:vAlign w:val="center"/>
          </w:tcPr>
          <w:p w:rsidR="002F3BB5" w:rsidRPr="00C40632" w:rsidRDefault="002F3BB5" w:rsidP="00B600C1">
            <w:pPr>
              <w:ind w:left="-4"/>
              <w:jc w:val="center"/>
            </w:pPr>
            <w:r w:rsidRPr="00C40632">
              <w:t>10</w:t>
            </w:r>
          </w:p>
        </w:tc>
        <w:tc>
          <w:tcPr>
            <w:tcW w:w="1773" w:type="dxa"/>
          </w:tcPr>
          <w:p w:rsidR="002F3BB5" w:rsidRPr="00C40632" w:rsidRDefault="002F3BB5" w:rsidP="00B600C1">
            <w:pPr>
              <w:ind w:left="-4"/>
              <w:jc w:val="center"/>
            </w:pPr>
          </w:p>
        </w:tc>
      </w:tr>
    </w:tbl>
    <w:p w:rsidR="002F3BB5" w:rsidRDefault="002F3BB5"/>
    <w:p w:rsidR="002F3BB5" w:rsidRDefault="002F3BB5">
      <w:pPr>
        <w:rPr>
          <w:b/>
          <w:bCs/>
        </w:rPr>
      </w:pPr>
      <w:r>
        <w:t>*</w:t>
      </w:r>
      <w:r w:rsidRPr="00C03698">
        <w:rPr>
          <w:b/>
          <w:bCs/>
        </w:rPr>
        <w:t>Wykonawca zaznacza znakiem X oferowane rozwiązanie.</w:t>
      </w:r>
    </w:p>
    <w:p w:rsidR="002F3BB5" w:rsidRPr="009A3A5C" w:rsidRDefault="002F3BB5" w:rsidP="009A3A5C">
      <w:pPr>
        <w:pStyle w:val="BodyText3"/>
        <w:rPr>
          <w:b/>
          <w:bCs/>
          <w:color w:val="0000FF"/>
        </w:rPr>
      </w:pPr>
      <w:r w:rsidRPr="009A3A5C">
        <w:rPr>
          <w:b/>
          <w:bCs/>
        </w:rPr>
        <w:t>** Raport z badania należy dołączyć do oferty.</w:t>
      </w:r>
    </w:p>
    <w:p w:rsidR="002F3BB5" w:rsidRDefault="002F3BB5">
      <w:pPr>
        <w:rPr>
          <w:b/>
          <w:bCs/>
        </w:rPr>
      </w:pPr>
    </w:p>
    <w:p w:rsidR="002F3BB5" w:rsidRDefault="002F3BB5" w:rsidP="00C03698">
      <w:pPr>
        <w:autoSpaceDE w:val="0"/>
        <w:autoSpaceDN w:val="0"/>
        <w:adjustRightInd w:val="0"/>
        <w:rPr>
          <w:b/>
          <w:bCs/>
        </w:rPr>
      </w:pPr>
      <w:r w:rsidRPr="009A3A5C">
        <w:rPr>
          <w:b/>
          <w:bCs/>
        </w:rPr>
        <w:t>Oferujemy nw. :</w:t>
      </w:r>
    </w:p>
    <w:p w:rsidR="002F3BB5" w:rsidRPr="009A3A5C" w:rsidRDefault="002F3BB5" w:rsidP="00C03698">
      <w:pPr>
        <w:autoSpaceDE w:val="0"/>
        <w:autoSpaceDN w:val="0"/>
        <w:adjustRightInd w:val="0"/>
      </w:pPr>
      <w:r w:rsidRPr="009A3A5C">
        <w:rPr>
          <w:b/>
          <w:bCs/>
        </w:rPr>
        <w:t xml:space="preserve">Warunki gwarancji i serwisu – </w:t>
      </w:r>
      <w:r w:rsidRPr="009A3A5C">
        <w:t>G = G.1 + G.2</w:t>
      </w:r>
    </w:p>
    <w:p w:rsidR="002F3BB5" w:rsidRPr="009A3A5C" w:rsidRDefault="002F3BB5" w:rsidP="00C03698">
      <w:pPr>
        <w:autoSpaceDE w:val="0"/>
        <w:autoSpaceDN w:val="0"/>
        <w:adjustRightInd w:val="0"/>
        <w:rPr>
          <w:b/>
          <w:bCs/>
        </w:rPr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2976"/>
        <w:gridCol w:w="3658"/>
        <w:gridCol w:w="1218"/>
        <w:gridCol w:w="1505"/>
      </w:tblGrid>
      <w:tr w:rsidR="002F3BB5" w:rsidRPr="00C40632">
        <w:trPr>
          <w:cantSplit/>
          <w:trHeight w:val="545"/>
        </w:trPr>
        <w:tc>
          <w:tcPr>
            <w:tcW w:w="618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Lp.</w:t>
            </w:r>
          </w:p>
        </w:tc>
        <w:tc>
          <w:tcPr>
            <w:tcW w:w="2976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3658" w:type="dxa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  <w:tc>
          <w:tcPr>
            <w:tcW w:w="1218" w:type="dxa"/>
            <w:shd w:val="pct12" w:color="000000" w:fill="FFFFFF"/>
            <w:vAlign w:val="center"/>
          </w:tcPr>
          <w:p w:rsidR="002F3BB5" w:rsidRPr="00C40632" w:rsidRDefault="002F3BB5" w:rsidP="00C03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pkt.</w:t>
            </w:r>
          </w:p>
        </w:tc>
        <w:tc>
          <w:tcPr>
            <w:tcW w:w="1505" w:type="dxa"/>
            <w:shd w:val="pct12" w:color="000000" w:fill="FFFFFF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Oferowany okres gwarancji***</w:t>
            </w:r>
          </w:p>
        </w:tc>
      </w:tr>
      <w:tr w:rsidR="002F3BB5" w:rsidRPr="00C40632">
        <w:trPr>
          <w:cantSplit/>
          <w:trHeight w:val="930"/>
        </w:trPr>
        <w:tc>
          <w:tcPr>
            <w:tcW w:w="618" w:type="dxa"/>
            <w:vMerge w:val="restart"/>
            <w:shd w:val="clear" w:color="auto" w:fill="E0E0E0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G.1</w:t>
            </w:r>
          </w:p>
        </w:tc>
        <w:tc>
          <w:tcPr>
            <w:tcW w:w="2976" w:type="dxa"/>
            <w:vMerge w:val="restart"/>
            <w:vAlign w:val="center"/>
          </w:tcPr>
          <w:p w:rsidR="002F3BB5" w:rsidRPr="00C40632" w:rsidRDefault="002F3BB5" w:rsidP="00C03698">
            <w:pPr>
              <w:tabs>
                <w:tab w:val="center" w:pos="4536"/>
                <w:tab w:val="right" w:pos="9072"/>
              </w:tabs>
            </w:pPr>
            <w:r w:rsidRPr="00600F3A">
              <w:t>Wydłużenie terminu gwarancji na magazyn /magazyny/ energii elektrycznej</w:t>
            </w:r>
            <w:r w:rsidRPr="00600F3A">
              <w:tab/>
            </w:r>
          </w:p>
        </w:tc>
        <w:tc>
          <w:tcPr>
            <w:tcW w:w="365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>120</w:t>
            </w:r>
            <w:r w:rsidRPr="00C40632">
              <w:t xml:space="preserve"> miesięcy </w:t>
            </w: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>50</w:t>
            </w:r>
          </w:p>
        </w:tc>
        <w:tc>
          <w:tcPr>
            <w:tcW w:w="1505" w:type="dxa"/>
          </w:tcPr>
          <w:p w:rsidR="002F3BB5" w:rsidRDefault="002F3BB5" w:rsidP="00B600C1">
            <w:pPr>
              <w:jc w:val="center"/>
            </w:pPr>
          </w:p>
        </w:tc>
      </w:tr>
      <w:tr w:rsidR="002F3BB5" w:rsidRPr="00C40632">
        <w:trPr>
          <w:cantSplit/>
          <w:trHeight w:val="514"/>
        </w:trPr>
        <w:tc>
          <w:tcPr>
            <w:tcW w:w="618" w:type="dxa"/>
            <w:vMerge/>
            <w:shd w:val="clear" w:color="auto" w:fill="E0E0E0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2F3BB5" w:rsidRPr="00600F3A" w:rsidRDefault="002F3BB5" w:rsidP="00C0369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658" w:type="dxa"/>
            <w:vAlign w:val="center"/>
          </w:tcPr>
          <w:p w:rsidR="002F3BB5" w:rsidRDefault="002F3BB5" w:rsidP="00B600C1">
            <w:pPr>
              <w:jc w:val="center"/>
            </w:pPr>
            <w:r>
              <w:t>102 miesiące</w:t>
            </w: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>20</w:t>
            </w:r>
          </w:p>
        </w:tc>
        <w:tc>
          <w:tcPr>
            <w:tcW w:w="1505" w:type="dxa"/>
          </w:tcPr>
          <w:p w:rsidR="002F3BB5" w:rsidRDefault="002F3BB5" w:rsidP="00B600C1">
            <w:pPr>
              <w:jc w:val="center"/>
            </w:pPr>
          </w:p>
        </w:tc>
      </w:tr>
      <w:tr w:rsidR="002F3BB5" w:rsidRPr="00C40632">
        <w:trPr>
          <w:cantSplit/>
          <w:trHeight w:val="465"/>
        </w:trPr>
        <w:tc>
          <w:tcPr>
            <w:tcW w:w="618" w:type="dxa"/>
            <w:vMerge/>
            <w:shd w:val="clear" w:color="auto" w:fill="E0E0E0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2F3BB5" w:rsidRPr="00C40632" w:rsidRDefault="002F3BB5" w:rsidP="00C03698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65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 xml:space="preserve"> 84</w:t>
            </w:r>
            <w:r w:rsidRPr="00C40632">
              <w:t xml:space="preserve"> miesiące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 w:rsidRPr="00C40632">
              <w:t>0</w:t>
            </w:r>
          </w:p>
        </w:tc>
        <w:tc>
          <w:tcPr>
            <w:tcW w:w="1505" w:type="dxa"/>
          </w:tcPr>
          <w:p w:rsidR="002F3BB5" w:rsidRPr="00C40632" w:rsidRDefault="002F3BB5" w:rsidP="00B600C1">
            <w:pPr>
              <w:jc w:val="center"/>
            </w:pPr>
          </w:p>
        </w:tc>
      </w:tr>
      <w:tr w:rsidR="002F3BB5" w:rsidRPr="00C40632">
        <w:trPr>
          <w:cantSplit/>
          <w:trHeight w:val="757"/>
        </w:trPr>
        <w:tc>
          <w:tcPr>
            <w:tcW w:w="618" w:type="dxa"/>
            <w:vMerge w:val="restart"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  <w:r w:rsidRPr="00C40632">
              <w:rPr>
                <w:b/>
                <w:bCs/>
              </w:rPr>
              <w:t>G.2</w:t>
            </w:r>
          </w:p>
        </w:tc>
        <w:tc>
          <w:tcPr>
            <w:tcW w:w="2976" w:type="dxa"/>
            <w:vMerge w:val="restart"/>
            <w:vAlign w:val="center"/>
          </w:tcPr>
          <w:p w:rsidR="002F3BB5" w:rsidRPr="009C61CE" w:rsidRDefault="002F3BB5" w:rsidP="00C03698">
            <w:r w:rsidRPr="00C40632">
              <w:t>Gwarancja na pozostałe zespoły, układy, elementy autobusu i oprogramowani</w:t>
            </w:r>
            <w:r>
              <w:t>e</w:t>
            </w:r>
          </w:p>
          <w:p w:rsidR="002F3BB5" w:rsidRPr="00C40632" w:rsidRDefault="002F3BB5" w:rsidP="00C03698">
            <w:pPr>
              <w:tabs>
                <w:tab w:val="center" w:pos="4536"/>
                <w:tab w:val="right" w:pos="9072"/>
              </w:tabs>
              <w:ind w:left="360"/>
            </w:pPr>
          </w:p>
        </w:tc>
        <w:tc>
          <w:tcPr>
            <w:tcW w:w="3658" w:type="dxa"/>
            <w:vAlign w:val="center"/>
          </w:tcPr>
          <w:p w:rsidR="002F3BB5" w:rsidRPr="00C40632" w:rsidRDefault="002F3BB5" w:rsidP="00B600C1">
            <w:pPr>
              <w:jc w:val="center"/>
            </w:pPr>
            <w:r w:rsidRPr="00C40632">
              <w:t xml:space="preserve">48 miesięcy 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>50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505" w:type="dxa"/>
          </w:tcPr>
          <w:p w:rsidR="002F3BB5" w:rsidRDefault="002F3BB5" w:rsidP="00B600C1">
            <w:pPr>
              <w:jc w:val="center"/>
            </w:pPr>
          </w:p>
        </w:tc>
      </w:tr>
      <w:tr w:rsidR="002F3BB5" w:rsidRPr="00C40632">
        <w:trPr>
          <w:cantSplit/>
          <w:trHeight w:val="697"/>
        </w:trPr>
        <w:tc>
          <w:tcPr>
            <w:tcW w:w="618" w:type="dxa"/>
            <w:vMerge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2F3BB5" w:rsidRPr="00C40632" w:rsidRDefault="002F3BB5" w:rsidP="00C03698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3658" w:type="dxa"/>
            <w:vAlign w:val="center"/>
          </w:tcPr>
          <w:p w:rsidR="002F3BB5" w:rsidRPr="00C40632" w:rsidRDefault="002F3BB5" w:rsidP="00B600C1">
            <w:pPr>
              <w:jc w:val="center"/>
            </w:pPr>
            <w:r w:rsidRPr="00C40632">
              <w:t xml:space="preserve">42 miesiące 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>
              <w:t>2</w:t>
            </w:r>
            <w:r w:rsidRPr="00C40632">
              <w:t>0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505" w:type="dxa"/>
          </w:tcPr>
          <w:p w:rsidR="002F3BB5" w:rsidRDefault="002F3BB5" w:rsidP="00B600C1">
            <w:pPr>
              <w:jc w:val="center"/>
            </w:pPr>
          </w:p>
        </w:tc>
      </w:tr>
      <w:tr w:rsidR="002F3BB5" w:rsidRPr="00C40632">
        <w:trPr>
          <w:cantSplit/>
          <w:trHeight w:val="577"/>
        </w:trPr>
        <w:tc>
          <w:tcPr>
            <w:tcW w:w="618" w:type="dxa"/>
            <w:vMerge/>
            <w:shd w:val="pct12" w:color="000000" w:fill="FFFFFF"/>
            <w:vAlign w:val="center"/>
          </w:tcPr>
          <w:p w:rsidR="002F3BB5" w:rsidRPr="00C40632" w:rsidRDefault="002F3BB5" w:rsidP="00B600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:rsidR="002F3BB5" w:rsidRPr="00C40632" w:rsidRDefault="002F3BB5" w:rsidP="00C03698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3658" w:type="dxa"/>
            <w:vAlign w:val="center"/>
          </w:tcPr>
          <w:p w:rsidR="002F3BB5" w:rsidRPr="00C40632" w:rsidRDefault="002F3BB5" w:rsidP="00B600C1">
            <w:pPr>
              <w:jc w:val="center"/>
            </w:pPr>
            <w:r w:rsidRPr="00C40632">
              <w:t>36 miesięcy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218" w:type="dxa"/>
            <w:vAlign w:val="center"/>
          </w:tcPr>
          <w:p w:rsidR="002F3BB5" w:rsidRPr="00C40632" w:rsidRDefault="002F3BB5" w:rsidP="00B600C1">
            <w:pPr>
              <w:jc w:val="center"/>
            </w:pPr>
            <w:r w:rsidRPr="00C40632">
              <w:t>0</w:t>
            </w:r>
          </w:p>
          <w:p w:rsidR="002F3BB5" w:rsidRPr="00C40632" w:rsidRDefault="002F3BB5" w:rsidP="00B600C1">
            <w:pPr>
              <w:jc w:val="center"/>
            </w:pPr>
          </w:p>
        </w:tc>
        <w:tc>
          <w:tcPr>
            <w:tcW w:w="1505" w:type="dxa"/>
          </w:tcPr>
          <w:p w:rsidR="002F3BB5" w:rsidRPr="00C40632" w:rsidRDefault="002F3BB5" w:rsidP="00B600C1">
            <w:pPr>
              <w:jc w:val="center"/>
            </w:pPr>
          </w:p>
        </w:tc>
      </w:tr>
    </w:tbl>
    <w:p w:rsidR="002F3BB5" w:rsidRPr="003A20F4" w:rsidRDefault="002F3BB5" w:rsidP="003A20F4">
      <w:pPr>
        <w:pStyle w:val="ListParagraph"/>
        <w:rPr>
          <w:b/>
          <w:bCs/>
        </w:rPr>
      </w:pPr>
      <w:r>
        <w:t>***</w:t>
      </w:r>
      <w:r w:rsidRPr="003A20F4">
        <w:rPr>
          <w:b/>
          <w:bCs/>
        </w:rPr>
        <w:t xml:space="preserve">Wykonawca zaznacza znakiem X </w:t>
      </w:r>
      <w:r>
        <w:rPr>
          <w:b/>
          <w:bCs/>
        </w:rPr>
        <w:t>oferowany okres gwarancji</w:t>
      </w:r>
      <w:r w:rsidRPr="003A20F4">
        <w:rPr>
          <w:b/>
          <w:bCs/>
        </w:rPr>
        <w:t>.</w:t>
      </w:r>
    </w:p>
    <w:p w:rsidR="002F3BB5" w:rsidRPr="00AF24D4" w:rsidRDefault="002F3BB5" w:rsidP="003A20F4">
      <w:pPr>
        <w:pStyle w:val="ListParagraph1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0"/>
        <w:ind w:right="111" w:hanging="720"/>
        <w:jc w:val="both"/>
      </w:pPr>
      <w:r w:rsidRPr="00705126">
        <w:rPr>
          <w:b/>
          <w:bCs/>
        </w:rPr>
        <w:t xml:space="preserve">ZOBOWIĄZUJĘ </w:t>
      </w:r>
      <w:r w:rsidRPr="00705126">
        <w:t xml:space="preserve">się do </w:t>
      </w:r>
      <w:r w:rsidRPr="00AF24D4">
        <w:t>wykonywania przedmiotu zamówienia:</w:t>
      </w:r>
    </w:p>
    <w:p w:rsidR="002F3BB5" w:rsidRPr="00AF24D4" w:rsidRDefault="002F3BB5" w:rsidP="00973C7D">
      <w:pPr>
        <w:pStyle w:val="ListParagraph1"/>
        <w:widowControl w:val="0"/>
        <w:numPr>
          <w:ilvl w:val="1"/>
          <w:numId w:val="5"/>
        </w:numPr>
        <w:tabs>
          <w:tab w:val="clear" w:pos="1260"/>
          <w:tab w:val="left" w:pos="567"/>
          <w:tab w:val="num" w:pos="900"/>
        </w:tabs>
        <w:autoSpaceDE w:val="0"/>
        <w:autoSpaceDN w:val="0"/>
        <w:spacing w:before="130"/>
        <w:ind w:left="900" w:right="111" w:hanging="180"/>
        <w:jc w:val="both"/>
      </w:pPr>
      <w:r w:rsidRPr="00AF24D4">
        <w:rPr>
          <w:spacing w:val="-3"/>
        </w:rPr>
        <w:t xml:space="preserve">Wykonawca </w:t>
      </w:r>
      <w:r w:rsidRPr="00AF24D4">
        <w:t xml:space="preserve">zobowiązuje się do wytworzenia i dostarczenia przedmiotu zamówienia (2 szt. autobusów elektrycznych) w terminie </w:t>
      </w:r>
      <w:r w:rsidRPr="00AF24D4">
        <w:rPr>
          <w:b/>
          <w:bCs/>
        </w:rPr>
        <w:t xml:space="preserve">do 12 miesięcy </w:t>
      </w:r>
      <w:r w:rsidRPr="00AF24D4">
        <w:t xml:space="preserve">od dnia podpisania </w:t>
      </w:r>
      <w:r w:rsidRPr="00AF24D4">
        <w:rPr>
          <w:spacing w:val="-4"/>
        </w:rPr>
        <w:t xml:space="preserve">umowy. </w:t>
      </w:r>
    </w:p>
    <w:p w:rsidR="002F3BB5" w:rsidRPr="00AF24D4" w:rsidRDefault="002F3BB5" w:rsidP="002D4089">
      <w:pPr>
        <w:pStyle w:val="ListParagraph1"/>
        <w:widowControl w:val="0"/>
        <w:numPr>
          <w:ilvl w:val="1"/>
          <w:numId w:val="5"/>
        </w:numPr>
        <w:tabs>
          <w:tab w:val="left" w:pos="567"/>
          <w:tab w:val="left" w:pos="900"/>
        </w:tabs>
        <w:autoSpaceDE w:val="0"/>
        <w:autoSpaceDN w:val="0"/>
        <w:spacing w:before="130"/>
        <w:ind w:left="900" w:right="111" w:hanging="180"/>
        <w:jc w:val="both"/>
      </w:pPr>
      <w:r w:rsidRPr="00AF24D4">
        <w:t>Termin dostawy autobusów musi uwzględniać procedurę odbioru opisaną w § 4 Wzoru  umowy.</w:t>
      </w:r>
    </w:p>
    <w:p w:rsidR="002F3BB5" w:rsidRDefault="002F3BB5" w:rsidP="002D4089">
      <w:pPr>
        <w:pStyle w:val="ListParagraph1"/>
        <w:widowControl w:val="0"/>
        <w:numPr>
          <w:ilvl w:val="1"/>
          <w:numId w:val="5"/>
        </w:numPr>
        <w:tabs>
          <w:tab w:val="left" w:pos="567"/>
          <w:tab w:val="left" w:pos="900"/>
        </w:tabs>
        <w:autoSpaceDE w:val="0"/>
        <w:autoSpaceDN w:val="0"/>
        <w:spacing w:before="130"/>
        <w:ind w:left="900" w:right="111" w:hanging="180"/>
        <w:jc w:val="both"/>
      </w:pPr>
      <w:r w:rsidRPr="00AF24D4">
        <w:t>Dostawa i montaż 2 szt. fabrycznie nowych</w:t>
      </w:r>
      <w:r w:rsidRPr="00FD6B1C">
        <w:t xml:space="preserve"> stacji ładowania odbędzie się co najmniej 3 tygodnie wcześniej niż data dostarczenia autobusów</w:t>
      </w:r>
    </w:p>
    <w:p w:rsidR="002F3BB5" w:rsidRDefault="002F3BB5" w:rsidP="002D4089">
      <w:pPr>
        <w:pStyle w:val="ListParagraph1"/>
        <w:widowControl w:val="0"/>
        <w:numPr>
          <w:ilvl w:val="1"/>
          <w:numId w:val="5"/>
        </w:numPr>
        <w:tabs>
          <w:tab w:val="left" w:pos="567"/>
          <w:tab w:val="left" w:pos="900"/>
        </w:tabs>
        <w:autoSpaceDE w:val="0"/>
        <w:autoSpaceDN w:val="0"/>
        <w:spacing w:before="130"/>
        <w:ind w:left="900" w:right="111" w:hanging="180"/>
        <w:jc w:val="both"/>
      </w:pPr>
      <w:r>
        <w:t xml:space="preserve"> </w:t>
      </w:r>
      <w:r w:rsidRPr="00FD6B1C">
        <w:t>Wykonawca zobowiązuje się do przedłożenia do akceptacji Zamawiającemu w terminie do 60 dni od dnia zawarcia Umowy szczegółowego harmonogramu planowanych dostaw</w:t>
      </w:r>
      <w:r>
        <w:t xml:space="preserve"> </w:t>
      </w:r>
      <w:r w:rsidRPr="00FD6B1C">
        <w:t xml:space="preserve">i odbiorów </w:t>
      </w:r>
      <w:r w:rsidRPr="00FD6B1C">
        <w:rPr>
          <w:spacing w:val="-3"/>
        </w:rPr>
        <w:t xml:space="preserve">wyrobów, </w:t>
      </w:r>
      <w:r w:rsidRPr="00FD6B1C">
        <w:t>a także planowanych</w:t>
      </w:r>
      <w:r w:rsidRPr="00FD6B1C">
        <w:rPr>
          <w:spacing w:val="1"/>
        </w:rPr>
        <w:t xml:space="preserve"> </w:t>
      </w:r>
      <w:r w:rsidRPr="00FD6B1C">
        <w:t>szkoleń.</w:t>
      </w:r>
    </w:p>
    <w:p w:rsidR="002F3BB5" w:rsidRDefault="002F3BB5" w:rsidP="002D4089">
      <w:pPr>
        <w:pStyle w:val="ListParagraph1"/>
        <w:widowControl w:val="0"/>
        <w:numPr>
          <w:ilvl w:val="1"/>
          <w:numId w:val="5"/>
        </w:numPr>
        <w:tabs>
          <w:tab w:val="left" w:pos="567"/>
          <w:tab w:val="left" w:pos="900"/>
        </w:tabs>
        <w:autoSpaceDE w:val="0"/>
        <w:autoSpaceDN w:val="0"/>
        <w:spacing w:before="130"/>
        <w:ind w:left="900" w:right="111" w:hanging="180"/>
        <w:jc w:val="both"/>
      </w:pPr>
      <w:r>
        <w:t xml:space="preserve"> </w:t>
      </w:r>
      <w:r w:rsidRPr="00FD6B1C">
        <w:t xml:space="preserve">Miejscem dostawy jest baza Komunikacji Miejskiej Łomianki, Kiełpin </w:t>
      </w:r>
      <w:r>
        <w:br/>
      </w:r>
      <w:r w:rsidRPr="00FD6B1C">
        <w:t>ul. Rolnicza 248, 05-092 Łomianki.</w:t>
      </w:r>
    </w:p>
    <w:p w:rsidR="002F3BB5" w:rsidRPr="00F80714" w:rsidRDefault="002F3BB5" w:rsidP="00674858">
      <w:pPr>
        <w:pStyle w:val="ListParagraph1"/>
        <w:widowControl w:val="0"/>
        <w:numPr>
          <w:ilvl w:val="1"/>
          <w:numId w:val="5"/>
        </w:numPr>
        <w:tabs>
          <w:tab w:val="left" w:pos="567"/>
          <w:tab w:val="left" w:pos="900"/>
        </w:tabs>
        <w:autoSpaceDE w:val="0"/>
        <w:autoSpaceDN w:val="0"/>
        <w:spacing w:before="130"/>
        <w:ind w:left="900" w:right="111" w:hanging="180"/>
        <w:jc w:val="both"/>
      </w:pPr>
      <w:r>
        <w:t>U</w:t>
      </w:r>
      <w:r w:rsidRPr="00FD6B1C">
        <w:t xml:space="preserve">dostępnienie dla Zamawiającego autobusu pokazowego w celu przeprowadzenia jazd próbnych na okres co najmniej </w:t>
      </w:r>
      <w:r>
        <w:t>4</w:t>
      </w:r>
      <w:r w:rsidRPr="00FD6B1C">
        <w:t xml:space="preserve"> tygodni. Jazdy próbne planowane są </w:t>
      </w:r>
      <w:r>
        <w:br/>
      </w:r>
      <w:r w:rsidRPr="00FD6B1C">
        <w:t>w październiku</w:t>
      </w:r>
      <w:r>
        <w:t xml:space="preserve"> oraz w  listopadzie </w:t>
      </w:r>
      <w:r w:rsidRPr="00FD6B1C">
        <w:t xml:space="preserve"> 2018</w:t>
      </w:r>
      <w:r>
        <w:t xml:space="preserve"> </w:t>
      </w:r>
      <w:r w:rsidRPr="00FD6B1C">
        <w:t xml:space="preserve">r. </w:t>
      </w:r>
    </w:p>
    <w:p w:rsidR="002F3BB5" w:rsidRPr="00EB6C05" w:rsidRDefault="002F3BB5" w:rsidP="003A20F4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EB6C05">
        <w:rPr>
          <w:b/>
          <w:bCs/>
        </w:rPr>
        <w:t>OŚWIADCZAMY</w:t>
      </w:r>
      <w:r w:rsidRPr="00EB6C05">
        <w:t>, że zadeklarowane ceny zawierają wszystkie koszty składające się</w:t>
      </w:r>
      <w:r w:rsidRPr="00EB6C05">
        <w:br/>
        <w:t xml:space="preserve">na należyte wykonanie przedmiotu umowy. </w:t>
      </w:r>
    </w:p>
    <w:p w:rsidR="002F3BB5" w:rsidRPr="00EB6C05" w:rsidRDefault="002F3BB5" w:rsidP="003A20F4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37103C">
        <w:rPr>
          <w:b/>
          <w:bCs/>
        </w:rPr>
        <w:t>Następującą część zamówienia powierzymy podwykonawc</w:t>
      </w:r>
      <w:r>
        <w:rPr>
          <w:b/>
          <w:bCs/>
        </w:rPr>
        <w:t>y/</w:t>
      </w:r>
      <w:r w:rsidRPr="0037103C">
        <w:rPr>
          <w:b/>
          <w:bCs/>
        </w:rPr>
        <w:t>om</w:t>
      </w:r>
      <w:r w:rsidRPr="00EB6C05">
        <w:t xml:space="preserve">: </w:t>
      </w:r>
    </w:p>
    <w:p w:rsidR="002F3BB5" w:rsidRDefault="002F3BB5" w:rsidP="003A20F4">
      <w:pPr>
        <w:shd w:val="clear" w:color="auto" w:fill="FFFFFF"/>
        <w:tabs>
          <w:tab w:val="left" w:pos="284"/>
        </w:tabs>
        <w:spacing w:before="60"/>
        <w:ind w:left="360" w:hanging="720"/>
        <w:jc w:val="center"/>
      </w:pPr>
      <w:r w:rsidRPr="00EB6C05">
        <w:t>…………………………………………………………………………………………………</w:t>
      </w:r>
      <w:r>
        <w:t>…………</w:t>
      </w:r>
    </w:p>
    <w:p w:rsidR="002F3BB5" w:rsidRPr="004148B6" w:rsidRDefault="002F3BB5" w:rsidP="003A20F4">
      <w:pPr>
        <w:shd w:val="clear" w:color="auto" w:fill="FFFFFF"/>
        <w:tabs>
          <w:tab w:val="left" w:pos="284"/>
        </w:tabs>
        <w:spacing w:before="60"/>
        <w:ind w:left="360" w:hanging="720"/>
        <w:jc w:val="center"/>
        <w:rPr>
          <w:vertAlign w:val="superscript"/>
        </w:rPr>
      </w:pPr>
      <w:r w:rsidRPr="004148B6">
        <w:rPr>
          <w:vertAlign w:val="superscript"/>
        </w:rPr>
        <w:t>(wpisać zakres powierzony podwykonawcom )</w:t>
      </w:r>
    </w:p>
    <w:p w:rsidR="002F3BB5" w:rsidRDefault="002F3BB5" w:rsidP="003A20F4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4148B6">
        <w:t>Nazwy/adresy podwykonawcy/ów………………………………………………………………………</w:t>
      </w:r>
    </w:p>
    <w:p w:rsidR="002F3BB5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ED3228">
        <w:rPr>
          <w:b/>
          <w:bCs/>
        </w:rPr>
        <w:t xml:space="preserve">OŚWIADCZAMY, </w:t>
      </w:r>
      <w:r w:rsidRPr="00ED3228">
        <w:t xml:space="preserve">że jesteśmy </w:t>
      </w:r>
      <w:r w:rsidRPr="00ED3228">
        <w:sym w:font="Symbol" w:char="F07F"/>
      </w:r>
      <w:r w:rsidRPr="00ED3228">
        <w:t xml:space="preserve"> mikro,   </w:t>
      </w:r>
      <w:r w:rsidRPr="00ED3228">
        <w:sym w:font="Symbol" w:char="F07F"/>
      </w:r>
      <w:r w:rsidRPr="00ED3228">
        <w:t xml:space="preserve"> małym ,  </w:t>
      </w:r>
      <w:r w:rsidRPr="00ED3228">
        <w:sym w:font="Symbol" w:char="F07F"/>
      </w:r>
      <w:r>
        <w:t xml:space="preserve"> średnim </w:t>
      </w:r>
      <w:r w:rsidRPr="00ED3228">
        <w:t>-   przedsiębiorcą.</w:t>
      </w:r>
    </w:p>
    <w:p w:rsidR="002F3BB5" w:rsidRDefault="002F3BB5" w:rsidP="00641603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4868F0">
        <w:rPr>
          <w:b/>
          <w:bCs/>
        </w:rPr>
        <w:t>OŚWIADCZAMY,</w:t>
      </w:r>
      <w:r w:rsidRPr="004868F0">
        <w:t xml:space="preserve"> że przedmiot zamówienia wykonamy bez zastosowania materiałów równoważnych / </w:t>
      </w:r>
      <w:r w:rsidRPr="004868F0">
        <w:rPr>
          <w:b/>
          <w:bCs/>
        </w:rPr>
        <w:t>przy zastosowaniu  materiałów równoważnych</w:t>
      </w:r>
      <w:r w:rsidRPr="004868F0">
        <w:t xml:space="preserve"> * (</w:t>
      </w:r>
      <w:r w:rsidRPr="004868F0">
        <w:rPr>
          <w:i/>
          <w:iCs/>
          <w:sz w:val="22"/>
          <w:szCs w:val="22"/>
        </w:rPr>
        <w:t>w przypadku zastosowania materiałów równoważnych należy wskazać w Formularzu Oferty w stosunku do których materiałów z Opisu przedmiotu zamówienia zostały zastosowane</w:t>
      </w:r>
      <w:r w:rsidRPr="004868F0">
        <w:t>); ……………………………………………….</w:t>
      </w:r>
      <w:r w:rsidRPr="004868F0">
        <w:br/>
      </w:r>
      <w:r w:rsidRPr="00ED3228">
        <w:t>……………………</w:t>
      </w:r>
      <w:r>
        <w:t>………………………………………………………………………</w:t>
      </w:r>
    </w:p>
    <w:p w:rsidR="002F3BB5" w:rsidRPr="00ED3228" w:rsidRDefault="002F3BB5" w:rsidP="006416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2F3BB5" w:rsidRPr="00ED3228" w:rsidRDefault="002F3BB5" w:rsidP="003A20F4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ED3228">
        <w:rPr>
          <w:b/>
          <w:bCs/>
        </w:rPr>
        <w:t>AKCEPTUJEMY</w:t>
      </w:r>
      <w:r w:rsidRPr="00ED3228">
        <w:t xml:space="preserve"> warunki płatności określone przez Zamawiającego we wzorze umowy.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ED3228">
        <w:rPr>
          <w:b/>
          <w:bCs/>
        </w:rPr>
        <w:t>OŚWIADCZAMY,</w:t>
      </w:r>
      <w:r w:rsidRPr="00ED3228">
        <w:t xml:space="preserve"> że zapoznaliśmy się ze Specyfikacją Istotnych Warunków Zamówienia, i uznajemy się za związanych określonymi </w:t>
      </w:r>
      <w:r w:rsidRPr="00AF24D4">
        <w:t>w niej zasadami postępowania.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AF24D4">
        <w:rPr>
          <w:b/>
          <w:bCs/>
        </w:rPr>
        <w:t>UWAŻAMY SIĘ</w:t>
      </w:r>
      <w:r w:rsidRPr="00AF24D4">
        <w:t xml:space="preserve"> za związanych niniejszą ofertą </w:t>
      </w:r>
      <w:r w:rsidRPr="00AF24D4">
        <w:rPr>
          <w:b/>
          <w:bCs/>
        </w:rPr>
        <w:t>przez okres 60 dni</w:t>
      </w:r>
      <w:r w:rsidRPr="00AF24D4">
        <w:t xml:space="preserve"> od upływu terminu do składania ofert. 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AF24D4">
        <w:rPr>
          <w:b/>
          <w:bCs/>
        </w:rPr>
        <w:t>WADIUM</w:t>
      </w:r>
      <w:r w:rsidRPr="00AF24D4">
        <w:t xml:space="preserve"> w formie .................. w wysokości: ........... PLN zostało wniesione w dniu ....................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AF24D4">
        <w:rPr>
          <w:b/>
          <w:bCs/>
        </w:rPr>
        <w:t>ZWROT WADIUM</w:t>
      </w:r>
      <w:r w:rsidRPr="00AF24D4">
        <w:t>: wadium wpłacone przelewem prosimy przekazać na konto: ............................................................................... /zwrócić na adres: ..................................*.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AF24D4">
        <w:t>Wyrażamy / nie wyrażamy zgody na zaliczenie wpłaconego wadium na poczet</w:t>
      </w:r>
      <w:r w:rsidRPr="00AF24D4">
        <w:br/>
        <w:t>zabezpieczenia należytego wykonania umowy.*</w:t>
      </w:r>
    </w:p>
    <w:p w:rsidR="002F3BB5" w:rsidRPr="00AF24D4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  <w:tab w:val="left" w:pos="90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AF24D4">
        <w:rPr>
          <w:b/>
          <w:bCs/>
        </w:rPr>
        <w:t>OŚWIADCZAMY</w:t>
      </w:r>
      <w:r w:rsidRPr="00AF24D4">
        <w:t>, że istotne postanowienia umowy zostały przez nas zaakceptowane i zobowiązujemy się - w przypadku wyboru naszej oferty, do zawarcia umowy na wymienionych warunkach w miejscu i terminie wyznaczonym przez Zamawiającego i dostarczenia Zamawiającemu przed podpisaniem umowy:</w:t>
      </w:r>
    </w:p>
    <w:p w:rsidR="002F3BB5" w:rsidRPr="00AF24D4" w:rsidRDefault="002F3BB5" w:rsidP="003A20F4">
      <w:pPr>
        <w:pStyle w:val="BodyText3"/>
        <w:tabs>
          <w:tab w:val="left" w:pos="900"/>
        </w:tabs>
        <w:ind w:left="360"/>
      </w:pPr>
      <w:r w:rsidRPr="00AF24D4">
        <w:rPr>
          <w:b/>
          <w:bCs/>
        </w:rPr>
        <w:t>-</w:t>
      </w:r>
      <w:r w:rsidRPr="00AF24D4">
        <w:t xml:space="preserve"> w przypadku Wykonawców ubiegających się wspólnie o udzielenie zamówienia:</w:t>
      </w:r>
      <w:r w:rsidRPr="00AF24D4">
        <w:br/>
        <w:t xml:space="preserve">dostarczenie Zamawiającemu przed podpisaniem umowy kserokopii (potwierdzonej </w:t>
      </w:r>
      <w:r w:rsidRPr="00AF24D4">
        <w:br/>
        <w:t xml:space="preserve">„za zgodność z oryginałem”) umowy współpracy lub umowy konsorcjum – określającą </w:t>
      </w:r>
      <w:r w:rsidRPr="00AF24D4">
        <w:br/>
        <w:t>w szczególności zasady odpowiedzialności i rozliczeń stron oraz wykluczenie możliwości wypowiedzenia umowy konsorcjum przez któregokolwiek z jego członków do czasu wykonania zamówienia najpóźniej w dniu zawarcia umowy-dotyczy Wykonawców wspólnie ubiegających się o udzielenie zamówienia</w:t>
      </w:r>
    </w:p>
    <w:p w:rsidR="002F3BB5" w:rsidRPr="00AF24D4" w:rsidRDefault="002F3BB5" w:rsidP="003A20F4">
      <w:pPr>
        <w:pStyle w:val="BodyText3"/>
        <w:tabs>
          <w:tab w:val="left" w:pos="900"/>
        </w:tabs>
        <w:ind w:left="360"/>
      </w:pPr>
      <w:r w:rsidRPr="00AF24D4">
        <w:rPr>
          <w:b/>
          <w:bCs/>
        </w:rPr>
        <w:t>-</w:t>
      </w:r>
      <w:r w:rsidRPr="00AF24D4">
        <w:t xml:space="preserve"> Parametry  techniczne pojazdu wykonane na podstawie Załącznika nr  2 do SIWZ.</w:t>
      </w:r>
    </w:p>
    <w:p w:rsidR="002F3BB5" w:rsidRPr="00EB6C05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AF24D4">
        <w:rPr>
          <w:b/>
          <w:bCs/>
        </w:rPr>
        <w:t>Zastrzegam / nie zastrzegam*</w:t>
      </w:r>
      <w:r w:rsidRPr="00AF24D4">
        <w:t xml:space="preserve"> w trybie art. 8 ust. 3 ustawy z dnia 29 stycznia 2004 r. Pzp w odniesieniu do informacji zawartych w ofercie, iż nie mogą być one</w:t>
      </w:r>
      <w:r w:rsidRPr="00EB6C05">
        <w:t xml:space="preserve"> udostępniane innym uczestnikom postępowania. </w:t>
      </w:r>
      <w:r w:rsidRPr="00EB6C05">
        <w:rPr>
          <w:u w:val="single"/>
        </w:rPr>
        <w:t>Zastrzeżeniu podlegają następujące informacje, stanowiące tajemnicę przedsiębiorstwa w rozumieniu przepisów o zwalczaniu nieuczciwej konkurencji</w:t>
      </w:r>
      <w:r w:rsidRPr="00EB6C05">
        <w:t xml:space="preserve">: </w:t>
      </w:r>
    </w:p>
    <w:p w:rsidR="002F3BB5" w:rsidRPr="00EB6C05" w:rsidRDefault="002F3BB5" w:rsidP="003A20F4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EB6C05">
        <w:t>…………………………………………………………………………………………………</w:t>
      </w:r>
    </w:p>
    <w:p w:rsidR="002F3BB5" w:rsidRPr="00EB6C05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EB6C05">
        <w:rPr>
          <w:b/>
          <w:bCs/>
        </w:rPr>
        <w:t>WSZELKĄ KORESPONDENCJĘ</w:t>
      </w:r>
      <w:r w:rsidRPr="00EB6C05">
        <w:t xml:space="preserve"> w sprawie niniejszego postępowania należy kierować na poniższy adres: </w:t>
      </w:r>
    </w:p>
    <w:p w:rsidR="002F3BB5" w:rsidRDefault="002F3BB5" w:rsidP="003A20F4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EB6C05">
        <w:t xml:space="preserve">…….…………………………………………………………………………………………….  </w:t>
      </w:r>
    </w:p>
    <w:p w:rsidR="002F3BB5" w:rsidRDefault="002F3BB5" w:rsidP="003A20F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EB6C05">
        <w:rPr>
          <w:b/>
          <w:bCs/>
        </w:rPr>
        <w:t>WRAZ Z OFERTĄ</w:t>
      </w:r>
      <w:r w:rsidRPr="00EB6C05">
        <w:t xml:space="preserve"> składamy następujące załączniki, oświadczenia i dokumenty: </w:t>
      </w:r>
    </w:p>
    <w:p w:rsidR="002F3BB5" w:rsidRDefault="002F3BB5" w:rsidP="006A58DE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2F3BB5" w:rsidRDefault="002F3BB5" w:rsidP="003A20F4">
      <w:pPr>
        <w:shd w:val="clear" w:color="auto" w:fill="FFFFFF"/>
        <w:spacing w:before="40"/>
        <w:jc w:val="both"/>
      </w:pPr>
      <w:bookmarkStart w:id="1" w:name="OLE_LINK4"/>
      <w:bookmarkStart w:id="2" w:name="OLE_LINK2"/>
      <w:r w:rsidRPr="00EB6C05">
        <w:t>............................</w:t>
      </w:r>
      <w:r>
        <w:t>...........................................................................................................</w:t>
      </w:r>
    </w:p>
    <w:p w:rsidR="002F3BB5" w:rsidRDefault="002F3BB5" w:rsidP="003A20F4">
      <w:pPr>
        <w:shd w:val="clear" w:color="auto" w:fill="FFFFFF"/>
        <w:spacing w:before="40"/>
        <w:jc w:val="both"/>
      </w:pPr>
    </w:p>
    <w:p w:rsidR="002F3BB5" w:rsidRDefault="002F3BB5" w:rsidP="003A20F4">
      <w:pPr>
        <w:shd w:val="clear" w:color="auto" w:fill="FFFFFF"/>
        <w:spacing w:before="40"/>
        <w:jc w:val="both"/>
      </w:pPr>
    </w:p>
    <w:p w:rsidR="002F3BB5" w:rsidRDefault="002F3BB5" w:rsidP="003A20F4">
      <w:pPr>
        <w:shd w:val="clear" w:color="auto" w:fill="FFFFFF"/>
        <w:spacing w:before="40"/>
        <w:jc w:val="both"/>
      </w:pPr>
    </w:p>
    <w:p w:rsidR="002F3BB5" w:rsidRDefault="002F3BB5" w:rsidP="003A20F4">
      <w:pPr>
        <w:shd w:val="clear" w:color="auto" w:fill="FFFFFF"/>
        <w:spacing w:before="40"/>
        <w:jc w:val="both"/>
      </w:pPr>
    </w:p>
    <w:p w:rsidR="002F3BB5" w:rsidRPr="00EB6C05" w:rsidRDefault="002F3BB5" w:rsidP="003A20F4">
      <w:pPr>
        <w:shd w:val="clear" w:color="auto" w:fill="FFFFFF"/>
        <w:spacing w:before="40"/>
        <w:jc w:val="both"/>
      </w:pPr>
      <w:r w:rsidRPr="00EB6C05">
        <w:t xml:space="preserve"> dnia ...................     </w:t>
      </w:r>
      <w:r w:rsidRPr="00EB6C05">
        <w:tab/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2F3BB5" w:rsidRPr="00EB6C05" w:rsidRDefault="002F3BB5" w:rsidP="003A20F4">
      <w:pPr>
        <w:shd w:val="clear" w:color="auto" w:fill="FFFFFF"/>
        <w:spacing w:before="40"/>
        <w:ind w:left="2832" w:firstLine="708"/>
        <w:jc w:val="center"/>
        <w:rPr>
          <w:i/>
          <w:iCs/>
        </w:rPr>
      </w:pPr>
      <w:bookmarkStart w:id="3" w:name="OLE_LINK5"/>
      <w:bookmarkStart w:id="4" w:name="OLE_LINK3"/>
      <w:bookmarkEnd w:id="2"/>
      <w:bookmarkEnd w:id="3"/>
      <w:bookmarkEnd w:id="4"/>
      <w:r w:rsidRPr="00EB6C05">
        <w:rPr>
          <w:i/>
          <w:iCs/>
        </w:rPr>
        <w:tab/>
        <w:t>(podpis osób  uprawnionych  do składania  oświadczeń woli</w:t>
      </w:r>
      <w:r>
        <w:rPr>
          <w:i/>
          <w:iCs/>
        </w:rPr>
        <w:t xml:space="preserve"> </w:t>
      </w:r>
      <w:r w:rsidRPr="00EB6C05">
        <w:rPr>
          <w:i/>
          <w:iCs/>
        </w:rPr>
        <w:t>w imieniu Wykonawcy)</w:t>
      </w:r>
    </w:p>
    <w:p w:rsidR="002F3BB5" w:rsidRPr="002F2967" w:rsidRDefault="002F3BB5" w:rsidP="003A20F4">
      <w:pPr>
        <w:tabs>
          <w:tab w:val="left" w:pos="720"/>
        </w:tabs>
        <w:jc w:val="both"/>
      </w:pPr>
      <w:r w:rsidRPr="002F2967">
        <w:rPr>
          <w:vertAlign w:val="superscript"/>
        </w:rPr>
        <w:t>*</w:t>
      </w:r>
      <w:r>
        <w:rPr>
          <w:vertAlign w:val="superscript"/>
        </w:rPr>
        <w:t xml:space="preserve">  </w:t>
      </w:r>
      <w:r w:rsidRPr="002F2967">
        <w:t>/ niepotrzebne skreślić</w:t>
      </w:r>
    </w:p>
    <w:p w:rsidR="002F3BB5" w:rsidRPr="00C03698" w:rsidRDefault="002F3BB5" w:rsidP="009A3A5C">
      <w:pPr>
        <w:tabs>
          <w:tab w:val="left" w:pos="720"/>
        </w:tabs>
        <w:jc w:val="both"/>
        <w:rPr>
          <w:b/>
          <w:bCs/>
        </w:rPr>
      </w:pPr>
      <w:r w:rsidRPr="002F2967">
        <w:sym w:font="Symbol" w:char="F07F"/>
      </w:r>
      <w:r w:rsidRPr="002F2967">
        <w:t xml:space="preserve"> /</w:t>
      </w:r>
      <w:r>
        <w:t xml:space="preserve"> </w:t>
      </w:r>
      <w:r w:rsidRPr="002F2967">
        <w:t>odpowiednie zaznaczyć</w:t>
      </w:r>
      <w:r>
        <w:tab/>
      </w:r>
      <w:r>
        <w:tab/>
      </w:r>
      <w:r>
        <w:tab/>
      </w:r>
      <w:r>
        <w:tab/>
      </w:r>
    </w:p>
    <w:sectPr w:rsidR="002F3BB5" w:rsidRPr="00C03698" w:rsidSect="009A3A5C">
      <w:footerReference w:type="default" r:id="rId7"/>
      <w:pgSz w:w="11906" w:h="16838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B5" w:rsidRDefault="002F3BB5" w:rsidP="00526D2D">
      <w:r>
        <w:separator/>
      </w:r>
    </w:p>
  </w:endnote>
  <w:endnote w:type="continuationSeparator" w:id="1">
    <w:p w:rsidR="002F3BB5" w:rsidRDefault="002F3BB5" w:rsidP="0052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B5" w:rsidRDefault="002F3BB5" w:rsidP="00386FF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F3BB5" w:rsidRDefault="002F3BB5" w:rsidP="009A3A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B5" w:rsidRDefault="002F3BB5" w:rsidP="00526D2D">
      <w:r>
        <w:separator/>
      </w:r>
    </w:p>
  </w:footnote>
  <w:footnote w:type="continuationSeparator" w:id="1">
    <w:p w:rsidR="002F3BB5" w:rsidRDefault="002F3BB5" w:rsidP="00526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8BD"/>
    <w:multiLevelType w:val="multilevel"/>
    <w:tmpl w:val="1CB8FE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4A2577"/>
    <w:multiLevelType w:val="singleLevel"/>
    <w:tmpl w:val="106C625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24D3CEF"/>
    <w:multiLevelType w:val="hybridMultilevel"/>
    <w:tmpl w:val="DA220494"/>
    <w:lvl w:ilvl="0" w:tplc="201A08B8">
      <w:start w:val="1"/>
      <w:numFmt w:val="decimal"/>
      <w:lvlText w:val="%1)"/>
      <w:lvlJc w:val="left"/>
      <w:pPr>
        <w:tabs>
          <w:tab w:val="num" w:pos="-230"/>
        </w:tabs>
        <w:ind w:left="246" w:hanging="346"/>
      </w:pPr>
      <w:rPr>
        <w:rFonts w:hint="default"/>
        <w:spacing w:val="-5"/>
        <w:w w:val="99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05583"/>
    <w:multiLevelType w:val="hybridMultilevel"/>
    <w:tmpl w:val="7A8CE442"/>
    <w:lvl w:ilvl="0" w:tplc="E514B5C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2D"/>
    <w:rsid w:val="0002375C"/>
    <w:rsid w:val="00023DDC"/>
    <w:rsid w:val="00025315"/>
    <w:rsid w:val="000302B9"/>
    <w:rsid w:val="00032D61"/>
    <w:rsid w:val="00165777"/>
    <w:rsid w:val="0022115D"/>
    <w:rsid w:val="00222DDE"/>
    <w:rsid w:val="00280D99"/>
    <w:rsid w:val="00290F4A"/>
    <w:rsid w:val="002A7F9D"/>
    <w:rsid w:val="002D4089"/>
    <w:rsid w:val="002F2967"/>
    <w:rsid w:val="002F3BB5"/>
    <w:rsid w:val="00350071"/>
    <w:rsid w:val="0037103C"/>
    <w:rsid w:val="00375731"/>
    <w:rsid w:val="00384797"/>
    <w:rsid w:val="00386FF8"/>
    <w:rsid w:val="003A20F4"/>
    <w:rsid w:val="003E3EBD"/>
    <w:rsid w:val="004148B6"/>
    <w:rsid w:val="00433C05"/>
    <w:rsid w:val="004657AC"/>
    <w:rsid w:val="00480A77"/>
    <w:rsid w:val="004868F0"/>
    <w:rsid w:val="004C7C17"/>
    <w:rsid w:val="004D2EEA"/>
    <w:rsid w:val="004D3996"/>
    <w:rsid w:val="004E39E6"/>
    <w:rsid w:val="00525E65"/>
    <w:rsid w:val="00526D2D"/>
    <w:rsid w:val="00566360"/>
    <w:rsid w:val="00600F3A"/>
    <w:rsid w:val="00602165"/>
    <w:rsid w:val="00641603"/>
    <w:rsid w:val="006427AA"/>
    <w:rsid w:val="00674858"/>
    <w:rsid w:val="006A58DE"/>
    <w:rsid w:val="00705126"/>
    <w:rsid w:val="007909F7"/>
    <w:rsid w:val="00814FB6"/>
    <w:rsid w:val="00941FFA"/>
    <w:rsid w:val="00973C7D"/>
    <w:rsid w:val="009A3A5C"/>
    <w:rsid w:val="009A75E0"/>
    <w:rsid w:val="009B432D"/>
    <w:rsid w:val="009C61CE"/>
    <w:rsid w:val="00A01B90"/>
    <w:rsid w:val="00A5229C"/>
    <w:rsid w:val="00A714C3"/>
    <w:rsid w:val="00A96155"/>
    <w:rsid w:val="00AF24D4"/>
    <w:rsid w:val="00B060D4"/>
    <w:rsid w:val="00B456BF"/>
    <w:rsid w:val="00B5176F"/>
    <w:rsid w:val="00B600C1"/>
    <w:rsid w:val="00B6453C"/>
    <w:rsid w:val="00B91B79"/>
    <w:rsid w:val="00B91FCA"/>
    <w:rsid w:val="00BF19AE"/>
    <w:rsid w:val="00BF4116"/>
    <w:rsid w:val="00C03698"/>
    <w:rsid w:val="00C40632"/>
    <w:rsid w:val="00CF3715"/>
    <w:rsid w:val="00D5668E"/>
    <w:rsid w:val="00DB3A96"/>
    <w:rsid w:val="00DD11D0"/>
    <w:rsid w:val="00EB6C05"/>
    <w:rsid w:val="00ED3228"/>
    <w:rsid w:val="00F80714"/>
    <w:rsid w:val="00F86109"/>
    <w:rsid w:val="00FB388B"/>
    <w:rsid w:val="00FC42D7"/>
    <w:rsid w:val="00FD66C0"/>
    <w:rsid w:val="00FD6B1C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2D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526D2D"/>
    <w:pPr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D2D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526D2D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26D2D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26D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D2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526D2D"/>
    <w:pPr>
      <w:ind w:left="708"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rsid w:val="0052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6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6D2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479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3847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479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84797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FC42D7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A20F4"/>
    <w:pPr>
      <w:ind w:left="720"/>
    </w:pPr>
  </w:style>
  <w:style w:type="paragraph" w:styleId="Footer">
    <w:name w:val="footer"/>
    <w:basedOn w:val="Normal"/>
    <w:link w:val="FooterChar"/>
    <w:uiPriority w:val="99"/>
    <w:rsid w:val="009A3A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71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3A5C"/>
  </w:style>
  <w:style w:type="paragraph" w:customStyle="1" w:styleId="Znak">
    <w:name w:val="Znak"/>
    <w:basedOn w:val="Normal"/>
    <w:uiPriority w:val="99"/>
    <w:rsid w:val="00641603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1221</Words>
  <Characters>7332</Characters>
  <Application>Microsoft Office Outlook</Application>
  <DocSecurity>0</DocSecurity>
  <Lines>0</Lines>
  <Paragraphs>0</Paragraphs>
  <ScaleCrop>false</ScaleCrop>
  <Company>Komunikacja Miejska Łomianki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Nowicki</dc:creator>
  <cp:keywords/>
  <dc:description/>
  <cp:lastModifiedBy>Aneta-witkowska</cp:lastModifiedBy>
  <cp:revision>24</cp:revision>
  <dcterms:created xsi:type="dcterms:W3CDTF">2018-02-16T13:56:00Z</dcterms:created>
  <dcterms:modified xsi:type="dcterms:W3CDTF">2018-03-26T09:50:00Z</dcterms:modified>
</cp:coreProperties>
</file>