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22C" w:rsidRPr="005C41BD" w:rsidRDefault="0099222C" w:rsidP="0099222C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5C41BD">
        <w:rPr>
          <w:rFonts w:ascii="Arial" w:hAnsi="Arial" w:cs="Arial"/>
          <w:b/>
          <w:color w:val="0D0D0D" w:themeColor="text1" w:themeTint="F2"/>
          <w:sz w:val="32"/>
          <w:szCs w:val="28"/>
        </w:rPr>
        <w:t>DOKUMENTACJA PROJEKTOWA</w:t>
      </w:r>
    </w:p>
    <w:p w:rsidR="0099222C" w:rsidRPr="005C41BD" w:rsidRDefault="0099222C" w:rsidP="0099222C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5C41BD">
        <w:rPr>
          <w:rFonts w:ascii="Arial" w:hAnsi="Arial" w:cs="Arial"/>
          <w:b/>
          <w:color w:val="0D0D0D" w:themeColor="text1" w:themeTint="F2"/>
          <w:sz w:val="32"/>
          <w:szCs w:val="28"/>
        </w:rPr>
        <w:t>inwestycji pod nazwą:</w:t>
      </w:r>
    </w:p>
    <w:p w:rsidR="0099222C" w:rsidRPr="005C41BD" w:rsidRDefault="0099222C" w:rsidP="0099222C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5C41BD">
        <w:rPr>
          <w:rFonts w:ascii="Arial" w:hAnsi="Arial" w:cs="Arial"/>
          <w:b/>
          <w:color w:val="0D0D0D" w:themeColor="text1" w:themeTint="F2"/>
          <w:sz w:val="32"/>
          <w:szCs w:val="28"/>
        </w:rPr>
        <w:t>Przebudowa ulicy Wąskiej  w Łomiankach</w:t>
      </w:r>
    </w:p>
    <w:p w:rsidR="0099222C" w:rsidRPr="005C41BD" w:rsidRDefault="0099222C" w:rsidP="0099222C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99222C" w:rsidRPr="005C41BD" w:rsidRDefault="0099222C" w:rsidP="0099222C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99222C" w:rsidRPr="005C41BD" w:rsidRDefault="0099222C" w:rsidP="0099222C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5C41BD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99222C" w:rsidRPr="005C41BD" w:rsidRDefault="0099222C" w:rsidP="0099222C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Pr="005C41BD">
        <w:rPr>
          <w:rFonts w:ascii="Arial" w:hAnsi="Arial" w:cs="Arial"/>
          <w:color w:val="0D0D0D" w:themeColor="text1" w:themeTint="F2"/>
          <w:sz w:val="28"/>
          <w:szCs w:val="24"/>
        </w:rPr>
        <w:t>warszawski zachodni</w:t>
      </w:r>
    </w:p>
    <w:p w:rsidR="0099222C" w:rsidRPr="005C41BD" w:rsidRDefault="0099222C" w:rsidP="0099222C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5C41BD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99222C" w:rsidRPr="005C41BD" w:rsidRDefault="0099222C" w:rsidP="0099222C">
      <w:pPr>
        <w:spacing w:after="100" w:afterAutospacing="1" w:line="360" w:lineRule="auto"/>
        <w:ind w:left="2410" w:hanging="2410"/>
        <w:rPr>
          <w:rFonts w:ascii="Arial" w:hAnsi="Arial" w:cs="Arial"/>
          <w:color w:val="0D0D0D" w:themeColor="text1" w:themeTint="F2"/>
          <w:sz w:val="28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Numery działek:  </w:t>
      </w:r>
      <w:r w:rsidRPr="005C41BD">
        <w:rPr>
          <w:rFonts w:ascii="Arial" w:hAnsi="Arial" w:cs="Arial"/>
          <w:color w:val="0D0D0D" w:themeColor="text1" w:themeTint="F2"/>
          <w:sz w:val="28"/>
          <w:szCs w:val="24"/>
        </w:rPr>
        <w:t>299</w:t>
      </w:r>
    </w:p>
    <w:p w:rsidR="0099222C" w:rsidRPr="005C41BD" w:rsidRDefault="0099222C" w:rsidP="0099222C">
      <w:pPr>
        <w:spacing w:after="100" w:afterAutospacing="1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Pr="005C41BD">
        <w:rPr>
          <w:rFonts w:ascii="Arial" w:hAnsi="Arial" w:cs="Arial"/>
          <w:color w:val="0D0D0D" w:themeColor="text1" w:themeTint="F2"/>
          <w:sz w:val="28"/>
          <w:szCs w:val="24"/>
        </w:rPr>
        <w:t xml:space="preserve"> Burmistrz Gminy Łomianki</w:t>
      </w:r>
    </w:p>
    <w:p w:rsidR="0099222C" w:rsidRPr="005C41BD" w:rsidRDefault="0099222C" w:rsidP="0099222C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99222C" w:rsidRPr="005C41BD" w:rsidRDefault="0099222C" w:rsidP="0099222C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8"/>
          <w:szCs w:val="24"/>
        </w:rPr>
        <w:t>Stadium projektu:</w:t>
      </w:r>
    </w:p>
    <w:p w:rsidR="0099222C" w:rsidRPr="005C41BD" w:rsidRDefault="0099222C" w:rsidP="0099222C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8"/>
          <w:szCs w:val="24"/>
        </w:rPr>
        <w:t>PROJEKT WYKONAWCZY</w:t>
      </w:r>
    </w:p>
    <w:p w:rsidR="0099222C" w:rsidRPr="005C41BD" w:rsidRDefault="0099222C" w:rsidP="0099222C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8"/>
          <w:szCs w:val="24"/>
        </w:rPr>
        <w:t>Branże:</w:t>
      </w:r>
    </w:p>
    <w:p w:rsidR="0099222C" w:rsidRPr="005C41BD" w:rsidRDefault="0099222C" w:rsidP="0099222C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Drogowa </w:t>
      </w:r>
    </w:p>
    <w:p w:rsidR="0099222C" w:rsidRPr="005C41BD" w:rsidRDefault="0099222C" w:rsidP="0099222C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99222C" w:rsidRPr="005C41BD" w:rsidRDefault="0099222C" w:rsidP="0099222C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5C41BD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99222C" w:rsidRPr="005C41BD" w:rsidRDefault="0099222C" w:rsidP="0099222C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Biuro Studiów i Programów SKRYBA Wiesław Mazurkiewicz, </w:t>
      </w:r>
    </w:p>
    <w:p w:rsidR="0099222C" w:rsidRPr="005C41BD" w:rsidRDefault="0099222C" w:rsidP="0099222C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ul. Kalinowa 42 Wrzosów, 26-630 Jedlnia-Letnisko</w:t>
      </w:r>
    </w:p>
    <w:p w:rsidR="0099222C" w:rsidRPr="005C41BD" w:rsidRDefault="0099222C" w:rsidP="0099222C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99222C" w:rsidRPr="005C41BD" w:rsidRDefault="0099222C" w:rsidP="0099222C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Wiesław Mazurkiewicz, uprawnienia nr WR – WZDP – 114/81, </w:t>
      </w:r>
    </w:p>
    <w:p w:rsidR="0099222C" w:rsidRPr="005C41BD" w:rsidRDefault="0099222C" w:rsidP="0099222C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Sprawdzający: </w:t>
      </w: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Zbigniew </w:t>
      </w:r>
      <w:proofErr w:type="spellStart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Płażewski</w:t>
      </w:r>
      <w:proofErr w:type="spellEnd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, uprawnienia nr WAM/0029/POOD/11                     </w:t>
      </w:r>
    </w:p>
    <w:p w:rsidR="0099222C" w:rsidRPr="005C41BD" w:rsidRDefault="0099222C" w:rsidP="0099222C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</w:t>
      </w:r>
    </w:p>
    <w:p w:rsidR="0099222C" w:rsidRPr="005C41BD" w:rsidRDefault="0099222C" w:rsidP="0099222C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9222C" w:rsidRPr="005C41BD" w:rsidRDefault="0099222C" w:rsidP="0099222C">
      <w:pPr>
        <w:spacing w:after="0" w:line="36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9222C" w:rsidRPr="005C41BD" w:rsidRDefault="0099222C" w:rsidP="0099222C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8"/>
          <w:szCs w:val="24"/>
        </w:rPr>
        <w:t>Wrzosów, kwiecień   2016</w:t>
      </w:r>
    </w:p>
    <w:p w:rsidR="00B268E2" w:rsidRPr="005C41BD" w:rsidRDefault="00B268E2" w:rsidP="00B268E2">
      <w:pPr>
        <w:spacing w:after="0"/>
        <w:rPr>
          <w:rFonts w:ascii="Arial" w:hAnsi="Arial" w:cs="Arial"/>
          <w:b/>
          <w:color w:val="FF0000"/>
          <w:sz w:val="32"/>
          <w:szCs w:val="28"/>
        </w:rPr>
      </w:pPr>
    </w:p>
    <w:p w:rsidR="00B268E2" w:rsidRPr="005C41BD" w:rsidRDefault="00B268E2" w:rsidP="00B268E2">
      <w:pPr>
        <w:spacing w:after="0"/>
        <w:jc w:val="center"/>
        <w:rPr>
          <w:rFonts w:ascii="Arial" w:hAnsi="Arial" w:cs="Arial"/>
          <w:b/>
          <w:color w:val="FF0000"/>
          <w:sz w:val="32"/>
          <w:szCs w:val="28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>Spis treści:</w:t>
      </w:r>
    </w:p>
    <w:p w:rsidR="00B268E2" w:rsidRPr="005C41BD" w:rsidRDefault="00B268E2" w:rsidP="00B268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Opis techniczny - 3</w:t>
      </w:r>
    </w:p>
    <w:p w:rsidR="00B268E2" w:rsidRPr="005C41BD" w:rsidRDefault="00B268E2" w:rsidP="00B268E2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Podstawa opracowania - 3</w:t>
      </w:r>
    </w:p>
    <w:p w:rsidR="00B268E2" w:rsidRPr="005C41BD" w:rsidRDefault="00B268E2" w:rsidP="00B268E2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Charakterystyka obiektu budowlanego - 3</w:t>
      </w:r>
    </w:p>
    <w:p w:rsidR="00B268E2" w:rsidRPr="005C41BD" w:rsidRDefault="00B268E2" w:rsidP="00B268E2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 Rodzaj obiektu budowlanego - 3</w:t>
      </w:r>
    </w:p>
    <w:p w:rsidR="00B268E2" w:rsidRPr="005C41BD" w:rsidRDefault="00B268E2" w:rsidP="00B268E2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 Warunki gruntowe – 4</w:t>
      </w:r>
    </w:p>
    <w:p w:rsidR="00B268E2" w:rsidRPr="005C41BD" w:rsidRDefault="00B268E2" w:rsidP="00B268E2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Stan projektowany – część drogowa i sanitarna- 4</w:t>
      </w:r>
    </w:p>
    <w:p w:rsidR="00B268E2" w:rsidRPr="005C41BD" w:rsidRDefault="00B268E2" w:rsidP="00B268E2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Założone parametry techniczne -  4</w:t>
      </w:r>
    </w:p>
    <w:p w:rsidR="00B268E2" w:rsidRPr="005C41BD" w:rsidRDefault="00B268E2" w:rsidP="00B268E2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Plan zagospodarowania terenu  – 5</w:t>
      </w:r>
    </w:p>
    <w:p w:rsidR="00B268E2" w:rsidRPr="005C41BD" w:rsidRDefault="00B268E2" w:rsidP="00B268E2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Zastosowane rozwiązania konstrukcyjne - 5</w:t>
      </w:r>
    </w:p>
    <w:p w:rsidR="00B268E2" w:rsidRPr="005C41BD" w:rsidRDefault="005C41BD" w:rsidP="00B268E2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Rodzaj i zakres robót – 6</w:t>
      </w:r>
    </w:p>
    <w:p w:rsidR="00B268E2" w:rsidRPr="005C41BD" w:rsidRDefault="005C41BD" w:rsidP="00B268E2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Odcinek 1 - 6</w:t>
      </w:r>
    </w:p>
    <w:p w:rsidR="00B268E2" w:rsidRPr="005C41BD" w:rsidRDefault="005C41BD" w:rsidP="00B268E2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Odcinek 2 – 7</w:t>
      </w:r>
    </w:p>
    <w:p w:rsidR="005C41BD" w:rsidRPr="005C41BD" w:rsidRDefault="005C41BD" w:rsidP="00B268E2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Odcinek 3 - 7</w:t>
      </w:r>
    </w:p>
    <w:p w:rsidR="00B268E2" w:rsidRPr="005C41BD" w:rsidRDefault="005C41BD" w:rsidP="00B268E2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Zakres rzeczowy – 8</w:t>
      </w:r>
    </w:p>
    <w:p w:rsidR="00B268E2" w:rsidRPr="005C41BD" w:rsidRDefault="00B268E2" w:rsidP="00B268E2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Projekt wykonawczy – część graficzna - 10 </w:t>
      </w:r>
    </w:p>
    <w:p w:rsidR="00B268E2" w:rsidRPr="005C41BD" w:rsidRDefault="00B268E2" w:rsidP="00B268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5C41BD">
        <w:rPr>
          <w:rFonts w:ascii="Arial" w:hAnsi="Arial" w:cs="Arial"/>
          <w:b/>
          <w:color w:val="0D0D0D" w:themeColor="text1" w:themeTint="F2"/>
          <w:sz w:val="28"/>
          <w:szCs w:val="28"/>
        </w:rPr>
        <w:t>Opis techniczny  przedsięwzięcia</w:t>
      </w:r>
    </w:p>
    <w:p w:rsidR="00AB4560" w:rsidRPr="005C41BD" w:rsidRDefault="00AB4560" w:rsidP="00B268E2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B268E2" w:rsidRPr="005C41BD" w:rsidRDefault="00B268E2" w:rsidP="00B268E2">
      <w:pPr>
        <w:pStyle w:val="Akapitzlist"/>
        <w:numPr>
          <w:ilvl w:val="2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Podstawa opracowania </w:t>
      </w:r>
    </w:p>
    <w:p w:rsidR="00B268E2" w:rsidRPr="005C41BD" w:rsidRDefault="00B268E2" w:rsidP="00B268E2">
      <w:pPr>
        <w:rPr>
          <w:b/>
          <w:color w:val="0D0D0D" w:themeColor="text1" w:themeTint="F2"/>
        </w:rPr>
      </w:pPr>
    </w:p>
    <w:p w:rsidR="00B268E2" w:rsidRPr="005C41BD" w:rsidRDefault="00B268E2" w:rsidP="00B268E2">
      <w:pPr>
        <w:spacing w:after="0"/>
        <w:ind w:right="84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Przy opracowaniu niniejszej dokumentacji korzystano z następujących dokumentów: </w:t>
      </w:r>
    </w:p>
    <w:p w:rsidR="00B268E2" w:rsidRPr="005C41BD" w:rsidRDefault="00B268E2" w:rsidP="00B268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Umowa z Zamawiającym</w:t>
      </w:r>
    </w:p>
    <w:p w:rsidR="00B268E2" w:rsidRPr="005C41BD" w:rsidRDefault="00B268E2" w:rsidP="00B268E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Mapa sytuacyjno-wysokościowa do celów projektowych w skali 1:500 opracowana przez Pana Macieja Zielińskiego prowadzącego działalność gospodarczą pod nazwą Usługi Geodezyjne z siedzibą w Radzikowie </w:t>
      </w:r>
    </w:p>
    <w:p w:rsidR="00B268E2" w:rsidRPr="005C41BD" w:rsidRDefault="00B268E2" w:rsidP="00B268E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Dokumentacja geotechniczna w postaci opinii technicznej ustalającej warunki gruntowo-wodne w Łomiankach w kwartale planowanych do przebudowy ulic wykonana przez firmę Em Wu Prace Geologiczne Maciej Włodek w listopadzie 2015r.</w:t>
      </w:r>
    </w:p>
    <w:p w:rsidR="00B268E2" w:rsidRPr="005C41BD" w:rsidRDefault="00B268E2" w:rsidP="00B268E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Specyfikacja istotnych warunków zamówienia</w:t>
      </w:r>
    </w:p>
    <w:p w:rsidR="00B268E2" w:rsidRPr="005C41BD" w:rsidRDefault="00B268E2" w:rsidP="00B268E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Projekt b</w:t>
      </w:r>
      <w:r w:rsidR="00AB4560" w:rsidRPr="005C41BD">
        <w:rPr>
          <w:rFonts w:ascii="Arial" w:hAnsi="Arial" w:cs="Arial"/>
          <w:color w:val="0D0D0D" w:themeColor="text1" w:themeTint="F2"/>
          <w:sz w:val="24"/>
          <w:szCs w:val="24"/>
        </w:rPr>
        <w:t>udowlany przebudowy ulicy Wąskiej</w:t>
      </w:r>
    </w:p>
    <w:p w:rsidR="00B268E2" w:rsidRPr="005C41BD" w:rsidRDefault="00B268E2" w:rsidP="00B268E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Uzgodnienia Wykonawcy z Zamawiającym</w:t>
      </w:r>
    </w:p>
    <w:p w:rsidR="00B268E2" w:rsidRPr="005C41BD" w:rsidRDefault="00B268E2" w:rsidP="00B268E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Rozporządzenie Ministra Transportu i Gospodarki Morskiej z dnia 2 marca 1999r. w sprawie warunków technicznych, jakim powinny odpowiadać drogi publiczne i ich usytuowanie (Dz. U. nr 43, poz. 430)</w:t>
      </w:r>
    </w:p>
    <w:p w:rsidR="00B268E2" w:rsidRPr="005C41BD" w:rsidRDefault="00B268E2" w:rsidP="00B268E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Rozporządzenie Ministra Środowiska z dnia 29 listopada 2002r. w sprawie warunków, jakie należy spełnić przy wprowadzaniu ścieków do wód lub do ziemi oraz w sprawie substancji szczególnie szkodliwych dla środowiska (Dz. U. 02.212.1799 z dnia 16 grudnia 2002r.)</w:t>
      </w:r>
    </w:p>
    <w:p w:rsidR="00B268E2" w:rsidRPr="005C41BD" w:rsidRDefault="00B268E2" w:rsidP="00B268E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Rozporządzenie Ministra Infrastruktury w sprawie informacji dotyczącej bezpieczeństwa i ochrony zdrowia oraz planu bezpieczeństwa i ochrony zdrowia z dnia 23 czerwca 2003r. (Dz. U. nr 120 poz. 1126)</w:t>
      </w:r>
    </w:p>
    <w:p w:rsidR="00B268E2" w:rsidRPr="005C41BD" w:rsidRDefault="00B268E2" w:rsidP="00B268E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Polskie Normy powołane w przepisach techniczno-budowlanych, w tym:</w:t>
      </w:r>
    </w:p>
    <w:p w:rsidR="00B268E2" w:rsidRPr="005C41BD" w:rsidRDefault="00B268E2" w:rsidP="00B268E2">
      <w:pPr>
        <w:spacing w:after="0"/>
        <w:ind w:left="36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- PN-S-02204 Drogi samochodowe. Odwodnienie dróg,</w:t>
      </w:r>
    </w:p>
    <w:p w:rsidR="00B268E2" w:rsidRPr="005C41BD" w:rsidRDefault="00B268E2" w:rsidP="00B268E2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   - PN-S-02205 Drogi samochodowe. Wymagania i badania.</w:t>
      </w:r>
    </w:p>
    <w:p w:rsidR="00B268E2" w:rsidRPr="005C41BD" w:rsidRDefault="00B268E2" w:rsidP="00B268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pStyle w:val="Akapitzlist"/>
        <w:numPr>
          <w:ilvl w:val="0"/>
          <w:numId w:val="7"/>
        </w:numPr>
        <w:tabs>
          <w:tab w:val="left" w:pos="1985"/>
          <w:tab w:val="left" w:pos="2127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5C41BD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       Charakterystyka obiektu budowlanego </w:t>
      </w:r>
    </w:p>
    <w:p w:rsidR="00B268E2" w:rsidRPr="005C41BD" w:rsidRDefault="00B268E2" w:rsidP="00B268E2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B4560" w:rsidRPr="005C41BD" w:rsidRDefault="00B268E2" w:rsidP="00B268E2">
      <w:pPr>
        <w:pStyle w:val="Akapitzlist"/>
        <w:numPr>
          <w:ilvl w:val="1"/>
          <w:numId w:val="7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Rodzaj obiektu budowlanego </w:t>
      </w:r>
    </w:p>
    <w:p w:rsidR="00AB4560" w:rsidRPr="005C41BD" w:rsidRDefault="00AB4560" w:rsidP="00B268E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AB4560" w:rsidRPr="005C41BD" w:rsidRDefault="00AB4560" w:rsidP="00AB4560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Przedmiotem inwestycji jest przebudowa nawierzchni ulicy Wąskiej  w Łomiankach</w:t>
      </w:r>
    </w:p>
    <w:p w:rsidR="00AB4560" w:rsidRPr="005C41BD" w:rsidRDefault="00AB4560" w:rsidP="00AB4560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Projektowana inwestycja obejmuje:</w:t>
      </w:r>
    </w:p>
    <w:p w:rsidR="00AB4560" w:rsidRPr="005C41BD" w:rsidRDefault="00AB4560" w:rsidP="00AB4560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Budowę jednostronnego chodnika dla pieszych  z zastosowaniem kostek betonowych </w:t>
      </w:r>
      <w:proofErr w:type="spellStart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AB4560" w:rsidRPr="005C41BD" w:rsidRDefault="00AB4560" w:rsidP="00AB4560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Wykonanie odwodnienia pasa drogowego </w:t>
      </w:r>
    </w:p>
    <w:p w:rsidR="00AB4560" w:rsidRPr="005C41BD" w:rsidRDefault="00AB4560" w:rsidP="00AB4560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Wykonanie wjazdów gospodarczych do posesji</w:t>
      </w:r>
    </w:p>
    <w:p w:rsidR="00AB4560" w:rsidRPr="005C41BD" w:rsidRDefault="00AB4560" w:rsidP="00AB4560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Zabezpieczenie istniejących elementów infrastruktury technicznej kolidujących z projektowanym przedsięwzięciem</w:t>
      </w:r>
    </w:p>
    <w:p w:rsidR="00B268E2" w:rsidRPr="005C41BD" w:rsidRDefault="00B268E2" w:rsidP="00B268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pStyle w:val="Akapitzlist"/>
        <w:numPr>
          <w:ilvl w:val="1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Warunki gruntowe </w:t>
      </w:r>
    </w:p>
    <w:p w:rsidR="00B268E2" w:rsidRPr="005C41BD" w:rsidRDefault="00B268E2" w:rsidP="00B268E2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Badania geotechniczne gruntów w granicach lokalizacji projektowej przebudowy ulicy przeprowadziła w listopadzie 2015r na zlecenie </w:t>
      </w:r>
      <w:proofErr w:type="spellStart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BSiP</w:t>
      </w:r>
      <w:proofErr w:type="spellEnd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SKRYBA firma Em Wu Prace Geologiczne Maciej Włodek. 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Względnie korzystne warunki filtracji występują na odcinku od km=0+110 do 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km=0+265, co przedstawiono na rysunku profilu podłużnego  projektowane  ulicy (rys. nr 2).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Na całej długości projektowanej drogi, co najmniej do głębokości przemarzania występują grunty </w:t>
      </w:r>
      <w:proofErr w:type="spellStart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wysadzinowe</w:t>
      </w:r>
      <w:proofErr w:type="spellEnd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(G2, G3) które nie mogą stanowić bezpośredniego podłoża do robót budowlanych.</w:t>
      </w:r>
    </w:p>
    <w:p w:rsidR="00AB4560" w:rsidRPr="005C41BD" w:rsidRDefault="00AB4560" w:rsidP="00B268E2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268E2" w:rsidRPr="005C41BD" w:rsidRDefault="00B268E2" w:rsidP="00467020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B4560" w:rsidRPr="005C41BD" w:rsidRDefault="00B268E2" w:rsidP="00B268E2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5C41BD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Stan projektowany, część drogowa </w:t>
      </w:r>
    </w:p>
    <w:p w:rsidR="00AB4560" w:rsidRPr="005C41BD" w:rsidRDefault="00AB4560" w:rsidP="00B268E2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B4560" w:rsidRPr="005C41BD" w:rsidRDefault="00AB4560" w:rsidP="00AB4560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Założone parametry techniczne </w:t>
      </w:r>
    </w:p>
    <w:p w:rsidR="00AB4560" w:rsidRPr="005C41BD" w:rsidRDefault="00AB4560" w:rsidP="00AB4560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B4560" w:rsidRPr="005C41BD" w:rsidRDefault="00AB4560" w:rsidP="00AB4560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Projektowanie przebudowy ulicy Wąskiej dotyczy wykonania chodnika dla pieszych i odwodnienia. 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Parametry planowanej do przebudowy elementy drogi ustala się na: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 - chodnik dla pieszych: szerokość 1,5m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chodnika: z kostek betonowych </w:t>
      </w:r>
      <w:proofErr w:type="spellStart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chodnika: 2% w kierunku pasa jezdnego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kostki betonowe w granicach pasa drogowego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Odwodnienie pasów drogowych będzie realizowane przez ujęcie ścieków opadowo-roztopowych przez wpusty pochodnikowe  zlokalizowane wzdłuż prawostronnego chodnika i skierowanie ich do opaski </w:t>
      </w:r>
      <w:proofErr w:type="spellStart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pochodnikowej.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B4560" w:rsidRPr="005C41BD" w:rsidRDefault="00AB4560" w:rsidP="00B268E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B268E2" w:rsidRPr="005C41BD" w:rsidRDefault="00B268E2" w:rsidP="00B268E2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Plan zagospodarowania terenu </w:t>
      </w:r>
    </w:p>
    <w:p w:rsidR="00AB4560" w:rsidRPr="005C41BD" w:rsidRDefault="00AB4560" w:rsidP="00B268E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Lokalizację, parametry wymiarowe projektowanego chodnika  oraz urządzeń  odwodniających przedstawiono na rysunku nr 3 stanowiącym projekt zagospodarowania terenu inwestycji.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Projektuje się wykonanie chodnika prawostronnego o długości 440m i szerokości, średniej, 1,5m.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Chodnik będzie wykonany z kostki betonowej </w:t>
      </w:r>
      <w:proofErr w:type="spellStart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wibroprasowanej</w:t>
      </w:r>
      <w:proofErr w:type="spellEnd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koloru szarego. Obramowaniem chodnika od strony pasa jezdnego będzie krawężnik drogowy a od strony pobocza obrzeże betonowe.  Wjazdy do posesji będą wykonane z kostek betonowych </w:t>
      </w:r>
      <w:proofErr w:type="spellStart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koloru czerwonego.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Zaprojektowano 18 wjazdów do posesji.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Łuki skrętne w ulice gminne będą zaprojektowane z zastosowaniem promieni R=6,0m.</w:t>
      </w:r>
    </w:p>
    <w:p w:rsidR="00AB4560" w:rsidRPr="005C41BD" w:rsidRDefault="00AB4560" w:rsidP="00AB4560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Ulica zajmuje działkę nr 299</w:t>
      </w:r>
    </w:p>
    <w:p w:rsidR="00B268E2" w:rsidRPr="005C41BD" w:rsidRDefault="00B268E2" w:rsidP="00B268E2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B4560" w:rsidRPr="005C41BD" w:rsidRDefault="00B268E2" w:rsidP="00AB4560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Zastosowane rozwiązania konstrukcyjne </w:t>
      </w:r>
    </w:p>
    <w:p w:rsidR="00AB4560" w:rsidRPr="005C41BD" w:rsidRDefault="00AB4560" w:rsidP="00AB4560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Z uwagi na zakres projektowania istniejąca niweleta drogi nie ulega zmianie. 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Na podstawie badań geotechnicznych gruntów przeprowadzonych listopadzie 2015r (opinia geotechniczna w załączeniu do niniejszego projektu) uznano, że nasypy niekontrolowane określone jako gleba i piasek z humusem  należące do gruntów nienośnych oraz grunty o charakterze </w:t>
      </w:r>
      <w:proofErr w:type="spellStart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wysadzi</w:t>
      </w:r>
      <w:r w:rsidR="005C41BD">
        <w:rPr>
          <w:rFonts w:ascii="Arial" w:hAnsi="Arial" w:cs="Arial"/>
          <w:color w:val="0D0D0D" w:themeColor="text1" w:themeTint="F2"/>
          <w:sz w:val="24"/>
          <w:szCs w:val="24"/>
        </w:rPr>
        <w:t>nowym</w:t>
      </w:r>
      <w:proofErr w:type="spellEnd"/>
      <w:r w:rsid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nie mogą stanowić </w:t>
      </w: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bezpośredniego podłoża do robót budowlanych.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 uznano, że wymiana gruntu na całej szerokości chodnika w celu uzyskania względnie korzystnych warunków  filtracji i retencji do głębokości 0,6m </w:t>
      </w:r>
      <w:proofErr w:type="spellStart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ppt</w:t>
      </w:r>
      <w:proofErr w:type="spellEnd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pozwoli uzyskać zadowalające parametry wytrzymałościowe dla chodnika. 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Uzyskanie właściwych parametrów wytrzymałościowych gruntów we wjazdach do posesji wymaga sprowadzenia nośności gruntu do grupy G1 i w tym celu zaprojektowano warstwę wzmacniającą z mieszanki piasku i cementu (10:1) o grubości 0,20m</w:t>
      </w: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AB4560" w:rsidRPr="005C41BD" w:rsidRDefault="00AB4560" w:rsidP="00AB456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Uwzględniając, że dla stwierdzonych warunków wodnych przyjęto, że zostaną zapewnione dobre warunki odprowadzenia wód  powierzchniowych uznano, że jako warstwę poprzedzającą podbudowę zasadniczą należy zastosować warstwę odsączającą z piasku gruboziarnistego o grubości nie mniejszej niż 0,20m.</w:t>
      </w:r>
    </w:p>
    <w:p w:rsidR="00975889" w:rsidRPr="005C41BD" w:rsidRDefault="00975889" w:rsidP="00B268E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975889" w:rsidRPr="005C41BD" w:rsidRDefault="00975889" w:rsidP="00975889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Z warunku nośności oraz w wyniku przeprowadzonych obliczeń wytrzymałościowych przyjęto konstrukcję nawierzchni wjazdów:</w:t>
      </w:r>
    </w:p>
    <w:p w:rsidR="00975889" w:rsidRPr="005C41BD" w:rsidRDefault="00975889" w:rsidP="00975889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ścieralna z płytek betonowych </w:t>
      </w:r>
      <w:proofErr w:type="spellStart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– 0,08m</w:t>
      </w:r>
    </w:p>
    <w:p w:rsidR="00975889" w:rsidRPr="005C41BD" w:rsidRDefault="00975889" w:rsidP="00975889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 - podsypka piaskowo-cementowa (10:1)    – 0,02m</w:t>
      </w:r>
    </w:p>
    <w:p w:rsidR="00975889" w:rsidRPr="005C41BD" w:rsidRDefault="00975889" w:rsidP="00975889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 - podbudowa z kruszywa łamanego stabilizowanego mechanicznie – 0,20m</w:t>
      </w:r>
    </w:p>
    <w:p w:rsidR="00975889" w:rsidRPr="005C41BD" w:rsidRDefault="00975889" w:rsidP="00975889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odsączająca z piasku gruboziarnistego – 0,20m</w:t>
      </w:r>
    </w:p>
    <w:p w:rsidR="00975889" w:rsidRPr="005C41BD" w:rsidRDefault="00975889" w:rsidP="00975889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</w:t>
      </w:r>
      <w:proofErr w:type="spellStart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wzmacniajaca</w:t>
      </w:r>
      <w:proofErr w:type="spellEnd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z mieszanki piasku i cementu (10:1) </w:t>
      </w:r>
    </w:p>
    <w:p w:rsidR="00975889" w:rsidRPr="005C41BD" w:rsidRDefault="00975889" w:rsidP="00975889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75889" w:rsidRPr="005C41BD" w:rsidRDefault="00975889" w:rsidP="00B268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Podstawowe parametry konstrukcyjne zostały przedstawione w projekcie budowlanym:  przekroje poprzeczne pasa drogowego na rys. nr 4, przekroje </w:t>
      </w: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normalne ciągów na rys. nr 5, konstrukcję chodnika na rys. nr 6 i 7 oraz konstrukcję wjazdów do posesji na rys. nr 8. </w:t>
      </w:r>
    </w:p>
    <w:p w:rsidR="00975889" w:rsidRPr="005C41BD" w:rsidRDefault="00975889" w:rsidP="00B268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4"/>
          <w:szCs w:val="24"/>
        </w:rPr>
        <w:t>Rodzaj i zakres robót</w:t>
      </w:r>
    </w:p>
    <w:p w:rsidR="00B268E2" w:rsidRPr="005C41BD" w:rsidRDefault="00B268E2" w:rsidP="00B268E2">
      <w:pPr>
        <w:pStyle w:val="Akapitzlist"/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B268E2" w:rsidRPr="005C41BD" w:rsidRDefault="00B268E2" w:rsidP="00B268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Realizacja przedsięwzięcia wymaga wykonania robót w następujących grupach:</w:t>
      </w:r>
    </w:p>
    <w:p w:rsidR="00B268E2" w:rsidRPr="005C41BD" w:rsidRDefault="00B268E2" w:rsidP="00B268E2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Roboty wstępne, m.in. pomiary i wytyczenie, usunięcie humusu i </w:t>
      </w:r>
      <w:proofErr w:type="spellStart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zakrzaczeń</w:t>
      </w:r>
      <w:proofErr w:type="spellEnd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, rozbiórka istniejących nawierzchni, transport urobków do miejsca składowania lub utylizacji.</w:t>
      </w:r>
    </w:p>
    <w:p w:rsidR="00B268E2" w:rsidRPr="005C41BD" w:rsidRDefault="00B268E2" w:rsidP="00B268E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Roboty podstawowe dotyczące wykonania urządzeń odwadniających, m.in. wykonanie wykopów liniowych i punktowych, roboty zabezpieczające w miejscach występowania kolizji, zasypywanie wykopów z zagęszczeniem</w:t>
      </w:r>
    </w:p>
    <w:p w:rsidR="00B268E2" w:rsidRPr="005C41BD" w:rsidRDefault="00B268E2" w:rsidP="00B268E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Wyk</w:t>
      </w:r>
      <w:r w:rsidR="00975889" w:rsidRPr="005C41BD">
        <w:rPr>
          <w:rFonts w:ascii="Arial" w:hAnsi="Arial" w:cs="Arial"/>
          <w:color w:val="0D0D0D" w:themeColor="text1" w:themeTint="F2"/>
          <w:sz w:val="24"/>
          <w:szCs w:val="24"/>
        </w:rPr>
        <w:t>onanie podbudowy chodników</w:t>
      </w: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i wjazdów, m.in. </w:t>
      </w:r>
      <w:proofErr w:type="spellStart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i profilowanie, wykonanie warstwy konstrukcyjnej  odcinającej, wykonanie ław fundamentowych pod krawężniki, ustawienie krawężników i obrzeży, wykonanie kolejnych warstw konstrukcyjnych: podbudowy zasadniczej pod ciąg jezdny pod  wjazdy do posesji.</w:t>
      </w:r>
    </w:p>
    <w:p w:rsidR="00B268E2" w:rsidRPr="005C41BD" w:rsidRDefault="00B268E2" w:rsidP="00B268E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Ułożenie nawierzchni z kostek betonowych.</w:t>
      </w:r>
    </w:p>
    <w:p w:rsidR="00B268E2" w:rsidRPr="005C41BD" w:rsidRDefault="00B268E2" w:rsidP="00B268E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Roboty wykończeniowe, m.in. montaż znaków drogowych, porządkowanie poboczy, rozłożenie warstw ziemi urodzajnej i sianie trawników, pomiary powykonawcze.</w:t>
      </w:r>
    </w:p>
    <w:p w:rsidR="00B268E2" w:rsidRPr="005C41BD" w:rsidRDefault="00B268E2" w:rsidP="00B268E2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Szczegółowe zakresy prac budowlanyc</w:t>
      </w:r>
      <w:r w:rsidR="00975889" w:rsidRPr="005C41BD">
        <w:rPr>
          <w:rFonts w:ascii="Arial" w:hAnsi="Arial" w:cs="Arial"/>
          <w:color w:val="0D0D0D" w:themeColor="text1" w:themeTint="F2"/>
          <w:sz w:val="24"/>
          <w:szCs w:val="24"/>
        </w:rPr>
        <w:t>h przedstawiono w  podziale na 4</w:t>
      </w: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odcinki.    </w:t>
      </w:r>
    </w:p>
    <w:p w:rsidR="00B268E2" w:rsidRPr="005C41BD" w:rsidRDefault="00B268E2" w:rsidP="00B268E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pStyle w:val="Akapitzlist"/>
        <w:spacing w:after="0"/>
        <w:ind w:left="1637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pStyle w:val="Akapitzlist"/>
        <w:numPr>
          <w:ilvl w:val="1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4"/>
          <w:szCs w:val="24"/>
        </w:rPr>
        <w:t>Odcinek 1</w:t>
      </w:r>
    </w:p>
    <w:p w:rsidR="00B268E2" w:rsidRPr="005C41BD" w:rsidRDefault="00B268E2" w:rsidP="00B268E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268E2" w:rsidRPr="005C41BD" w:rsidRDefault="00B268E2" w:rsidP="00384958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Wykaz robót i materiałów przedstawiono w karcie przedmiarów (rys. nr 1).</w:t>
      </w:r>
    </w:p>
    <w:p w:rsidR="005D1B93" w:rsidRPr="005C41BD" w:rsidRDefault="000420CE" w:rsidP="00384958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Chodnik wykonać z kostek betonowych grubości 6cm. Obramowaniem chodnika od strony jezdni jest krawężnik betonowy drogowy 30x15cm. Krawężnik posadowić na ławie fundamentowej z oporem z betonu C12/15. Obramowaniem chodnika od strony pobocza jest obrzeże betonowe. Szczelinę między krawężnikiem a nawierzchnią bitumiczną uszczelnić zalewą bitumiczna na gorąco. Podbudowę chodnika stanowi wypełnienie opaski drenażowej, którym na przedmiotowym odcinku jest </w:t>
      </w:r>
      <w:r w:rsidR="005D1B93"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mieszanka żwiru w stosunku 1:1 o granulacji 2 &lt; d &lt; 8mm z frakcją kamienistą o granulacji 75 &lt; d &lt; 200mm. Zabezpieczeniem przed zamulaniem środowiska opaski jest </w:t>
      </w:r>
      <w:proofErr w:type="spellStart"/>
      <w:r w:rsidR="005D1B93" w:rsidRPr="005C41BD">
        <w:rPr>
          <w:rFonts w:ascii="Arial" w:hAnsi="Arial" w:cs="Arial"/>
          <w:color w:val="0D0D0D" w:themeColor="text1" w:themeTint="F2"/>
          <w:sz w:val="24"/>
          <w:szCs w:val="24"/>
        </w:rPr>
        <w:t>geowółknina</w:t>
      </w:r>
      <w:proofErr w:type="spellEnd"/>
      <w:r w:rsidR="005D1B93"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o gramaturze 200g/m</w:t>
      </w:r>
      <w:r w:rsidR="005D1B93" w:rsidRPr="005C41BD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="005D1B93"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. Jeżeli po wykonaniu odkrywek okaże się, że dno opaski drenażowej stanowi grunt nieprzepuszczalny (np. glina) należy wyrównać spadek podłużny, aby przy zastosowaniu łaty o długości 4m różnica poziomów nie był większa niż 2cm. </w:t>
      </w:r>
    </w:p>
    <w:p w:rsidR="005D1B93" w:rsidRPr="005C41BD" w:rsidRDefault="005D1B93" w:rsidP="00384958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Uwaga: w przypadku krzyżowania się opaski z rurą gazową dno opaski musi być oddalone w pionie od zewnętrznego płaszcza rury nie miej niż o 0,2m. </w:t>
      </w:r>
    </w:p>
    <w:p w:rsidR="00384958" w:rsidRPr="005C41BD" w:rsidRDefault="00384958" w:rsidP="00384958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Wjazdy do posesji wykonać wg rys. 8 w projekcie budowlanym i rys. nr 3 w niniejszym projekcie wykonawczym. </w:t>
      </w:r>
    </w:p>
    <w:p w:rsidR="005D1B93" w:rsidRPr="005C41BD" w:rsidRDefault="005D1B93" w:rsidP="00384958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Podbudowę wjazdów Wj1 – Wj4 wykonać ze żwiru jak w opasce. Zadbać o drożność przepływu wód opadowych. Wzmocnienie </w:t>
      </w:r>
      <w:r w:rsidR="00B45F7C"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gruntu wjazdu do posesji wykonać żwiru nie może być mniejsza niż 0,3m. Jeżeli warunki terenowe pozwolą należy zrezygnować z wykonywania warstwy odsączającej z piasku gruboziarnistego i w to miejsce powiększyć grubość podbudowy z mieszanki żwirów. </w:t>
      </w:r>
    </w:p>
    <w:p w:rsidR="00B45F7C" w:rsidRPr="005C41BD" w:rsidRDefault="00B45F7C" w:rsidP="00384958">
      <w:pPr>
        <w:spacing w:after="0"/>
        <w:jc w:val="both"/>
        <w:rPr>
          <w:rFonts w:ascii="Arial" w:hAnsi="Arial" w:cs="Arial"/>
          <w:sz w:val="24"/>
          <w:szCs w:val="24"/>
        </w:rPr>
      </w:pPr>
      <w:r w:rsidRPr="005C41BD">
        <w:rPr>
          <w:rFonts w:ascii="Arial" w:hAnsi="Arial" w:cs="Arial"/>
          <w:sz w:val="24"/>
          <w:szCs w:val="24"/>
        </w:rPr>
        <w:t xml:space="preserve">Dla skutecznego odwodnienia zastosować wpusty pochodnikowe wykonane </w:t>
      </w:r>
      <w:proofErr w:type="spellStart"/>
      <w:r w:rsidRPr="005C41BD">
        <w:rPr>
          <w:rFonts w:ascii="Arial" w:hAnsi="Arial" w:cs="Arial"/>
          <w:sz w:val="24"/>
          <w:szCs w:val="24"/>
        </w:rPr>
        <w:t>wg</w:t>
      </w:r>
      <w:proofErr w:type="spellEnd"/>
      <w:r w:rsidRPr="005C41BD">
        <w:rPr>
          <w:rFonts w:ascii="Arial" w:hAnsi="Arial" w:cs="Arial"/>
          <w:sz w:val="24"/>
          <w:szCs w:val="24"/>
        </w:rPr>
        <w:t xml:space="preserve">. rys nr 2.  Rozstaw wpustów: co 10m.  Rury wpustowe  Dw+160mm montować pomiędzy odcinkami krawężników drogowych. Luki wypełnić betonem klasy C20/25 i zagęścić.  </w:t>
      </w:r>
    </w:p>
    <w:p w:rsidR="00B45F7C" w:rsidRPr="005C41BD" w:rsidRDefault="00B45F7C" w:rsidP="00384958">
      <w:pPr>
        <w:spacing w:after="0"/>
        <w:jc w:val="both"/>
        <w:rPr>
          <w:rFonts w:ascii="Arial" w:hAnsi="Arial" w:cs="Arial"/>
          <w:sz w:val="24"/>
          <w:szCs w:val="24"/>
        </w:rPr>
      </w:pPr>
      <w:r w:rsidRPr="005C41BD">
        <w:rPr>
          <w:rFonts w:ascii="Arial" w:hAnsi="Arial" w:cs="Arial"/>
          <w:sz w:val="24"/>
          <w:szCs w:val="24"/>
        </w:rPr>
        <w:t xml:space="preserve">Rurę wewnętrzną wpustu pochodnikowego zaopatrzyć   </w:t>
      </w:r>
      <w:proofErr w:type="spellStart"/>
      <w:r w:rsidRPr="005C41BD">
        <w:rPr>
          <w:rFonts w:ascii="Arial" w:hAnsi="Arial" w:cs="Arial"/>
          <w:sz w:val="24"/>
          <w:szCs w:val="24"/>
        </w:rPr>
        <w:t>geowłókniną</w:t>
      </w:r>
      <w:proofErr w:type="spellEnd"/>
      <w:r w:rsidRPr="005C41BD">
        <w:rPr>
          <w:rFonts w:ascii="Arial" w:hAnsi="Arial" w:cs="Arial"/>
          <w:sz w:val="24"/>
          <w:szCs w:val="24"/>
        </w:rPr>
        <w:t xml:space="preserve"> na złączu klejowym przed przenikaniem zanieczyszczeń mineralnych w obszar opaski. Rura wewnętrzna powinna być wysuwana w celu wykonywania czynności konserwacyjnych. </w:t>
      </w:r>
    </w:p>
    <w:p w:rsidR="00384958" w:rsidRPr="005C41BD" w:rsidRDefault="00384958" w:rsidP="00384958">
      <w:pPr>
        <w:spacing w:after="0"/>
        <w:jc w:val="both"/>
        <w:rPr>
          <w:rFonts w:ascii="Arial" w:hAnsi="Arial" w:cs="Arial"/>
          <w:sz w:val="24"/>
          <w:szCs w:val="24"/>
        </w:rPr>
      </w:pPr>
      <w:r w:rsidRPr="005C41BD">
        <w:rPr>
          <w:rFonts w:ascii="Arial" w:hAnsi="Arial" w:cs="Arial"/>
          <w:sz w:val="24"/>
          <w:szCs w:val="24"/>
        </w:rPr>
        <w:t xml:space="preserve">Uwaga.: o skuteczności działania odwodnienia decyduje jakość wykonani izolacji opaski z </w:t>
      </w:r>
      <w:proofErr w:type="spellStart"/>
      <w:r w:rsidRPr="005C41BD">
        <w:rPr>
          <w:rFonts w:ascii="Arial" w:hAnsi="Arial" w:cs="Arial"/>
          <w:sz w:val="24"/>
          <w:szCs w:val="24"/>
        </w:rPr>
        <w:t>geowłókniny</w:t>
      </w:r>
      <w:proofErr w:type="spellEnd"/>
      <w:r w:rsidRPr="005C41BD">
        <w:rPr>
          <w:rFonts w:ascii="Arial" w:hAnsi="Arial" w:cs="Arial"/>
          <w:sz w:val="24"/>
          <w:szCs w:val="24"/>
        </w:rPr>
        <w:t xml:space="preserve">. Należy stosować połączenia klejowe lub </w:t>
      </w:r>
      <w:proofErr w:type="spellStart"/>
      <w:r w:rsidRPr="005C41BD">
        <w:rPr>
          <w:rFonts w:ascii="Arial" w:hAnsi="Arial" w:cs="Arial"/>
          <w:sz w:val="24"/>
          <w:szCs w:val="24"/>
        </w:rPr>
        <w:t>spinkowe</w:t>
      </w:r>
      <w:proofErr w:type="spellEnd"/>
      <w:r w:rsidRPr="005C41BD">
        <w:rPr>
          <w:rFonts w:ascii="Arial" w:hAnsi="Arial" w:cs="Arial"/>
          <w:sz w:val="24"/>
          <w:szCs w:val="24"/>
        </w:rPr>
        <w:t xml:space="preserve"> przy wielokrotnych zakładkach. Jakość wykonania izolacji z </w:t>
      </w:r>
      <w:proofErr w:type="spellStart"/>
      <w:r w:rsidRPr="005C41BD">
        <w:rPr>
          <w:rFonts w:ascii="Arial" w:hAnsi="Arial" w:cs="Arial"/>
          <w:sz w:val="24"/>
          <w:szCs w:val="24"/>
        </w:rPr>
        <w:t>geowłókniny</w:t>
      </w:r>
      <w:proofErr w:type="spellEnd"/>
      <w:r w:rsidRPr="005C41BD">
        <w:rPr>
          <w:rFonts w:ascii="Arial" w:hAnsi="Arial" w:cs="Arial"/>
          <w:sz w:val="24"/>
          <w:szCs w:val="24"/>
        </w:rPr>
        <w:t xml:space="preserve"> ma być przedmiotem oddzielnego odbioru robót. </w:t>
      </w:r>
    </w:p>
    <w:p w:rsidR="00B268E2" w:rsidRPr="005C41BD" w:rsidRDefault="00B268E2" w:rsidP="00B268E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pStyle w:val="Akapitzlist"/>
        <w:spacing w:after="0"/>
        <w:ind w:left="1637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pStyle w:val="Akapitzlist"/>
        <w:numPr>
          <w:ilvl w:val="1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4"/>
          <w:szCs w:val="24"/>
        </w:rPr>
        <w:t>Odcinek 2</w:t>
      </w:r>
    </w:p>
    <w:p w:rsidR="00B268E2" w:rsidRPr="005C41BD" w:rsidRDefault="00B268E2" w:rsidP="00B268E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Wykaz robót i materiałów przedstawiono</w:t>
      </w:r>
      <w:r w:rsidR="00384958"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w karcie przedmiarów (rys. nr 4</w:t>
      </w: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).</w:t>
      </w:r>
    </w:p>
    <w:p w:rsidR="00384958" w:rsidRPr="005C41BD" w:rsidRDefault="00B5128B" w:rsidP="00B268E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Podstawowe roboty wykonać jak w odcinku nr 1.  Poczynając od km=0+108 wypełnienie opaski drenażowej wykonać ze żwiru  o granulacji 2 &lt; d &lt; 8mm.</w:t>
      </w:r>
    </w:p>
    <w:p w:rsidR="00B5128B" w:rsidRPr="005C41BD" w:rsidRDefault="00B5128B" w:rsidP="00B268E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5128B" w:rsidRPr="005C41BD" w:rsidRDefault="00B5128B" w:rsidP="00B268E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5128B" w:rsidRPr="005C41BD" w:rsidRDefault="00B5128B" w:rsidP="00B5128B">
      <w:pPr>
        <w:pStyle w:val="Akapitzlist"/>
        <w:numPr>
          <w:ilvl w:val="1"/>
          <w:numId w:val="7"/>
        </w:numPr>
        <w:tabs>
          <w:tab w:val="left" w:pos="284"/>
        </w:tabs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4"/>
          <w:szCs w:val="24"/>
        </w:rPr>
        <w:t>Odcinek 3</w:t>
      </w:r>
    </w:p>
    <w:p w:rsidR="00B5128B" w:rsidRPr="005C41BD" w:rsidRDefault="00B5128B" w:rsidP="00B5128B">
      <w:pPr>
        <w:tabs>
          <w:tab w:val="left" w:pos="284"/>
        </w:tabs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5128B" w:rsidRPr="005C41BD" w:rsidRDefault="00B5128B" w:rsidP="00B5128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Wykaz robót i materiałów przedstawiono w karcie przedmiarów (rys. nr 5).</w:t>
      </w:r>
    </w:p>
    <w:p w:rsidR="00B5128B" w:rsidRPr="005C41BD" w:rsidRDefault="00B5128B" w:rsidP="00B5128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Podstawowe roboty wykonać jak w odcinku nr 1.  Poczynając od km=0+268 wypełnienie opaski drenażowej wykonać ze żwiru w stosunku 1:1 o granulacji 2 &lt; d &lt; 8mm z frakcją kamienistą o granulacji 75 &lt; d &lt; 200mm.</w:t>
      </w:r>
    </w:p>
    <w:p w:rsidR="00B5128B" w:rsidRPr="005C41BD" w:rsidRDefault="00B5128B" w:rsidP="00B5128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Poczynając od km=0+340, tj. od zakończenia </w:t>
      </w:r>
      <w:r w:rsidR="003D342F"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łuku skrętnego z ulicy Jodłowej, lewostronnie należy wykona </w:t>
      </w:r>
      <w:proofErr w:type="spellStart"/>
      <w:r w:rsidR="003D342F" w:rsidRPr="005C41BD">
        <w:rPr>
          <w:rFonts w:ascii="Arial" w:hAnsi="Arial" w:cs="Arial"/>
          <w:color w:val="0D0D0D" w:themeColor="text1" w:themeTint="F2"/>
          <w:sz w:val="24"/>
          <w:szCs w:val="24"/>
        </w:rPr>
        <w:t>przykrawężnikowy</w:t>
      </w:r>
      <w:proofErr w:type="spellEnd"/>
      <w:r w:rsidR="003D342F"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kanał  ściekowy z zastosowaniem koryt ściekowych trójkątnych.  Prawostronnie podbudowę chodnika wykonać zgodnie z rys nr 5. </w:t>
      </w:r>
    </w:p>
    <w:p w:rsidR="003D342F" w:rsidRPr="005C41BD" w:rsidRDefault="003D342F" w:rsidP="00B5128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Prawostronny i lewostronny kanał </w:t>
      </w:r>
      <w:proofErr w:type="spellStart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przykraweżnikowy</w:t>
      </w:r>
      <w:proofErr w:type="spellEnd"/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profilować w kierunku wpustów deszczowych zlokalizowanych na skrzyżowaniu ulicy Wąskiej i Dolnej. </w:t>
      </w:r>
    </w:p>
    <w:p w:rsidR="003D342F" w:rsidRPr="005C41BD" w:rsidRDefault="003D342F" w:rsidP="00B5128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D342F" w:rsidRPr="005C41BD" w:rsidRDefault="003D342F" w:rsidP="00B5128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Ze względu na zlokalizowanie na całej długości ulicy,  wzdłuż lewego pobocza,  sieci gazowej odwodnienie lewego pasa nastąpi przez </w:t>
      </w:r>
      <w:proofErr w:type="spellStart"/>
      <w:r w:rsidR="00467020" w:rsidRPr="005C41BD">
        <w:rPr>
          <w:rFonts w:ascii="Arial" w:hAnsi="Arial" w:cs="Arial"/>
          <w:color w:val="0D0D0D" w:themeColor="text1" w:themeTint="F2"/>
          <w:sz w:val="24"/>
          <w:szCs w:val="24"/>
        </w:rPr>
        <w:t>rozsączenie</w:t>
      </w:r>
      <w:proofErr w:type="spellEnd"/>
      <w:r w:rsidR="00467020"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wód deszczowych w trawiastym poboczu gruntowym. </w:t>
      </w:r>
    </w:p>
    <w:p w:rsidR="00384958" w:rsidRPr="005C41BD" w:rsidRDefault="00384958" w:rsidP="00B268E2">
      <w:pPr>
        <w:tabs>
          <w:tab w:val="left" w:pos="284"/>
        </w:tabs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84958" w:rsidRPr="005C41BD" w:rsidRDefault="00384958" w:rsidP="00B268E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pStyle w:val="Akapitzlist"/>
        <w:numPr>
          <w:ilvl w:val="1"/>
          <w:numId w:val="7"/>
        </w:numPr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b/>
          <w:color w:val="0D0D0D" w:themeColor="text1" w:themeTint="F2"/>
          <w:sz w:val="24"/>
          <w:szCs w:val="24"/>
        </w:rPr>
        <w:t>Zakres rzeczowy</w:t>
      </w:r>
    </w:p>
    <w:p w:rsidR="00B268E2" w:rsidRPr="005C41BD" w:rsidRDefault="00B268E2" w:rsidP="00B268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Zakres rzeczowy oraz zestawienie robót i materiałów został przedstawiony na rys. </w:t>
      </w:r>
    </w:p>
    <w:p w:rsidR="00B268E2" w:rsidRPr="005C41BD" w:rsidRDefault="00B268E2" w:rsidP="00B268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nr  7. </w:t>
      </w:r>
    </w:p>
    <w:p w:rsidR="00B268E2" w:rsidRPr="005C41BD" w:rsidRDefault="00B268E2" w:rsidP="00B268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5C41BD" w:rsidRDefault="00B268E2" w:rsidP="00B268E2">
      <w:pPr>
        <w:spacing w:after="0"/>
        <w:rPr>
          <w:rFonts w:ascii="Arial" w:hAnsi="Arial" w:cs="Arial"/>
          <w:color w:val="0D0D0D" w:themeColor="text1" w:themeTint="F2"/>
          <w:sz w:val="28"/>
          <w:szCs w:val="28"/>
        </w:rPr>
      </w:pPr>
    </w:p>
    <w:p w:rsidR="00B268E2" w:rsidRPr="005C41BD" w:rsidRDefault="00B268E2" w:rsidP="00B268E2">
      <w:pPr>
        <w:pStyle w:val="Akapitzlist"/>
        <w:numPr>
          <w:ilvl w:val="0"/>
          <w:numId w:val="5"/>
        </w:numPr>
        <w:spacing w:after="0"/>
        <w:ind w:left="0" w:firstLine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5C41BD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Projekt wykonawczy – część graficzna </w:t>
      </w:r>
    </w:p>
    <w:p w:rsidR="00B268E2" w:rsidRPr="005C41BD" w:rsidRDefault="00B268E2" w:rsidP="00B268E2">
      <w:pPr>
        <w:pStyle w:val="Akapitzlist"/>
        <w:spacing w:after="0"/>
        <w:ind w:left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268E2" w:rsidRPr="005C41BD" w:rsidRDefault="00B268E2" w:rsidP="00B268E2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Rys. nr 1. Projekt wykonawczy. Odcinek nr 1.</w:t>
      </w:r>
    </w:p>
    <w:p w:rsidR="00B268E2" w:rsidRPr="005C41BD" w:rsidRDefault="00B268E2" w:rsidP="00B268E2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Rys. nr 2. Projekt</w:t>
      </w:r>
      <w:r w:rsidR="008D2A3D"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wykonawczy. Wpust deszczowy </w:t>
      </w:r>
      <w:proofErr w:type="spellStart"/>
      <w:r w:rsidR="008D2A3D" w:rsidRPr="005C41BD">
        <w:rPr>
          <w:rFonts w:ascii="Arial" w:hAnsi="Arial" w:cs="Arial"/>
          <w:color w:val="0D0D0D" w:themeColor="text1" w:themeTint="F2"/>
          <w:sz w:val="24"/>
          <w:szCs w:val="24"/>
        </w:rPr>
        <w:t>podchodnikowy</w:t>
      </w:r>
      <w:proofErr w:type="spellEnd"/>
    </w:p>
    <w:p w:rsidR="00B268E2" w:rsidRPr="005C41BD" w:rsidRDefault="00B268E2" w:rsidP="00B268E2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Rys. nr 3. P</w:t>
      </w:r>
      <w:r w:rsidR="008D2A3D" w:rsidRPr="005C41BD">
        <w:rPr>
          <w:rFonts w:ascii="Arial" w:hAnsi="Arial" w:cs="Arial"/>
          <w:color w:val="0D0D0D" w:themeColor="text1" w:themeTint="F2"/>
          <w:sz w:val="24"/>
          <w:szCs w:val="24"/>
        </w:rPr>
        <w:t>rojekt wykonawczy. Wjazdy do posesji Wj1 m- Wj11.</w:t>
      </w:r>
    </w:p>
    <w:p w:rsidR="00B268E2" w:rsidRPr="005C41BD" w:rsidRDefault="00B268E2" w:rsidP="00B268E2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Rys. nr 4. Projekt wyk</w:t>
      </w:r>
      <w:r w:rsidR="008D2A3D" w:rsidRPr="005C41BD">
        <w:rPr>
          <w:rFonts w:ascii="Arial" w:hAnsi="Arial" w:cs="Arial"/>
          <w:color w:val="0D0D0D" w:themeColor="text1" w:themeTint="F2"/>
          <w:sz w:val="24"/>
          <w:szCs w:val="24"/>
        </w:rPr>
        <w:t>onawczy. Odcinek 2.</w:t>
      </w:r>
    </w:p>
    <w:p w:rsidR="00B268E2" w:rsidRPr="005C41BD" w:rsidRDefault="00B268E2" w:rsidP="00B268E2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Rys. nr 5. Proje</w:t>
      </w:r>
      <w:r w:rsidR="008D2A3D" w:rsidRPr="005C41BD">
        <w:rPr>
          <w:rFonts w:ascii="Arial" w:hAnsi="Arial" w:cs="Arial"/>
          <w:color w:val="0D0D0D" w:themeColor="text1" w:themeTint="F2"/>
          <w:sz w:val="24"/>
          <w:szCs w:val="24"/>
        </w:rPr>
        <w:t>kt wykonawczy. Odcinek 3.</w:t>
      </w:r>
    </w:p>
    <w:p w:rsidR="00B268E2" w:rsidRPr="005C41BD" w:rsidRDefault="00B268E2" w:rsidP="00B268E2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Rys.</w:t>
      </w:r>
      <w:r w:rsidR="008D2A3D" w:rsidRPr="005C41BD">
        <w:rPr>
          <w:rFonts w:ascii="Arial" w:hAnsi="Arial" w:cs="Arial"/>
          <w:color w:val="0D0D0D" w:themeColor="text1" w:themeTint="F2"/>
          <w:sz w:val="24"/>
          <w:szCs w:val="24"/>
        </w:rPr>
        <w:t xml:space="preserve"> nr 6. Projekt wykonawczy. Wjazdy do posesji Wj12 – Wj18</w:t>
      </w:r>
    </w:p>
    <w:p w:rsidR="008D2A3D" w:rsidRPr="008D2A3D" w:rsidRDefault="008D2A3D" w:rsidP="00B268E2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5C41BD">
        <w:rPr>
          <w:rFonts w:ascii="Arial" w:hAnsi="Arial" w:cs="Arial"/>
          <w:color w:val="0D0D0D" w:themeColor="text1" w:themeTint="F2"/>
          <w:sz w:val="24"/>
          <w:szCs w:val="24"/>
        </w:rPr>
        <w:t>Rys. nr 7. Zakres rzeczowy przedsięwzięcia</w:t>
      </w:r>
    </w:p>
    <w:p w:rsidR="00B268E2" w:rsidRPr="008D2A3D" w:rsidRDefault="00B268E2" w:rsidP="00B268E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268E2" w:rsidRPr="00B268E2" w:rsidRDefault="00B268E2" w:rsidP="00B268E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268E2" w:rsidRPr="00B268E2" w:rsidRDefault="00B268E2" w:rsidP="00B268E2">
      <w:pPr>
        <w:rPr>
          <w:color w:val="FF0000"/>
        </w:rPr>
      </w:pPr>
    </w:p>
    <w:p w:rsidR="00B268E2" w:rsidRPr="00B268E2" w:rsidRDefault="00B268E2" w:rsidP="00B268E2">
      <w:pPr>
        <w:rPr>
          <w:color w:val="FF0000"/>
        </w:rPr>
      </w:pPr>
    </w:p>
    <w:p w:rsidR="00E20DBD" w:rsidRPr="00B268E2" w:rsidRDefault="00E20DBD">
      <w:pPr>
        <w:rPr>
          <w:color w:val="FF0000"/>
        </w:rPr>
      </w:pPr>
    </w:p>
    <w:sectPr w:rsidR="00E20DBD" w:rsidRPr="00B268E2" w:rsidSect="000420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296" w:rsidRDefault="004D6296" w:rsidP="00600A51">
      <w:pPr>
        <w:spacing w:after="0" w:line="240" w:lineRule="auto"/>
      </w:pPr>
      <w:r>
        <w:separator/>
      </w:r>
    </w:p>
  </w:endnote>
  <w:endnote w:type="continuationSeparator" w:id="0">
    <w:p w:rsidR="004D6296" w:rsidRDefault="004D6296" w:rsidP="0060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6496752"/>
      <w:docPartObj>
        <w:docPartGallery w:val="Page Numbers (Bottom of Page)"/>
        <w:docPartUnique/>
      </w:docPartObj>
    </w:sdtPr>
    <w:sdtContent>
      <w:p w:rsidR="003D342F" w:rsidRDefault="00345A2B">
        <w:pPr>
          <w:pStyle w:val="Stopka"/>
          <w:jc w:val="right"/>
        </w:pPr>
        <w:fldSimple w:instr=" PAGE   \* MERGEFORMAT ">
          <w:r w:rsidR="005C41BD">
            <w:rPr>
              <w:noProof/>
            </w:rPr>
            <w:t>1</w:t>
          </w:r>
        </w:fldSimple>
      </w:p>
    </w:sdtContent>
  </w:sdt>
  <w:p w:rsidR="003D342F" w:rsidRDefault="003D34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296" w:rsidRDefault="004D6296" w:rsidP="00600A51">
      <w:pPr>
        <w:spacing w:after="0" w:line="240" w:lineRule="auto"/>
      </w:pPr>
      <w:r>
        <w:separator/>
      </w:r>
    </w:p>
  </w:footnote>
  <w:footnote w:type="continuationSeparator" w:id="0">
    <w:p w:rsidR="004D6296" w:rsidRDefault="004D6296" w:rsidP="00600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F3222"/>
    <w:multiLevelType w:val="hybridMultilevel"/>
    <w:tmpl w:val="72942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855E8"/>
    <w:multiLevelType w:val="multilevel"/>
    <w:tmpl w:val="7EA0407A"/>
    <w:lvl w:ilvl="0">
      <w:start w:val="2"/>
      <w:numFmt w:val="decimal"/>
      <w:lvlText w:val="%1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2">
    <w:nsid w:val="298B7DF3"/>
    <w:multiLevelType w:val="multilevel"/>
    <w:tmpl w:val="70C0EC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isLgl/>
      <w:lvlText w:val="%3."/>
      <w:lvlJc w:val="left"/>
      <w:pPr>
        <w:ind w:left="2160" w:hanging="720"/>
      </w:pPr>
      <w:rPr>
        <w:rFonts w:ascii="Arial" w:eastAsiaTheme="minorHAnsi" w:hAnsi="Arial" w:cs="Arial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2AE37927"/>
    <w:multiLevelType w:val="hybridMultilevel"/>
    <w:tmpl w:val="60B8F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52BB1"/>
    <w:multiLevelType w:val="hybridMultilevel"/>
    <w:tmpl w:val="6820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222F8"/>
    <w:multiLevelType w:val="multilevel"/>
    <w:tmpl w:val="78B89C8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6">
    <w:nsid w:val="541021DE"/>
    <w:multiLevelType w:val="hybridMultilevel"/>
    <w:tmpl w:val="8BD63D06"/>
    <w:lvl w:ilvl="0" w:tplc="6B38A5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6934C9"/>
    <w:multiLevelType w:val="multilevel"/>
    <w:tmpl w:val="6E901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8">
    <w:nsid w:val="6F3C1D56"/>
    <w:multiLevelType w:val="multilevel"/>
    <w:tmpl w:val="580E902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8E2"/>
    <w:rsid w:val="000420CE"/>
    <w:rsid w:val="002B5CD4"/>
    <w:rsid w:val="00345A2B"/>
    <w:rsid w:val="00384958"/>
    <w:rsid w:val="003D342F"/>
    <w:rsid w:val="00467020"/>
    <w:rsid w:val="004D6296"/>
    <w:rsid w:val="005C41BD"/>
    <w:rsid w:val="005D1B93"/>
    <w:rsid w:val="00600A51"/>
    <w:rsid w:val="008D2A3D"/>
    <w:rsid w:val="00975889"/>
    <w:rsid w:val="0099222C"/>
    <w:rsid w:val="009A3C50"/>
    <w:rsid w:val="00AB4560"/>
    <w:rsid w:val="00B268E2"/>
    <w:rsid w:val="00B45F7C"/>
    <w:rsid w:val="00B5128B"/>
    <w:rsid w:val="00D750F8"/>
    <w:rsid w:val="00E20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68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68E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2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8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8</Pages>
  <Words>1728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2016-04-20T19:28:00Z</cp:lastPrinted>
  <dcterms:created xsi:type="dcterms:W3CDTF">2016-04-17T09:40:00Z</dcterms:created>
  <dcterms:modified xsi:type="dcterms:W3CDTF">2016-04-20T19:47:00Z</dcterms:modified>
</cp:coreProperties>
</file>