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42F" w:rsidRDefault="00BA642F" w:rsidP="00BA642F">
      <w:pPr>
        <w:spacing w:after="0"/>
        <w:jc w:val="center"/>
        <w:rPr>
          <w:rFonts w:ascii="Arial" w:hAnsi="Arial" w:cs="Arial"/>
          <w:b/>
          <w:color w:val="0D0D0D" w:themeColor="text1" w:themeTint="F2"/>
          <w:sz w:val="32"/>
          <w:szCs w:val="28"/>
        </w:rPr>
      </w:pPr>
    </w:p>
    <w:p w:rsidR="00BA642F" w:rsidRPr="00DA4079" w:rsidRDefault="00BA642F" w:rsidP="00BA642F">
      <w:pPr>
        <w:spacing w:after="0"/>
        <w:jc w:val="center"/>
        <w:rPr>
          <w:rFonts w:ascii="Arial" w:hAnsi="Arial" w:cs="Arial"/>
          <w:b/>
          <w:color w:val="0D0D0D" w:themeColor="text1" w:themeTint="F2"/>
          <w:sz w:val="32"/>
          <w:szCs w:val="28"/>
        </w:rPr>
      </w:pPr>
    </w:p>
    <w:p w:rsidR="00BA642F" w:rsidRPr="002C3A62" w:rsidRDefault="00BA642F" w:rsidP="00BA642F">
      <w:pPr>
        <w:spacing w:after="0"/>
        <w:jc w:val="center"/>
        <w:rPr>
          <w:rFonts w:ascii="Arial" w:hAnsi="Arial" w:cs="Arial"/>
          <w:b/>
          <w:color w:val="0D0D0D" w:themeColor="text1" w:themeTint="F2"/>
          <w:sz w:val="32"/>
          <w:szCs w:val="28"/>
        </w:rPr>
      </w:pPr>
      <w:r w:rsidRPr="002C3A62">
        <w:rPr>
          <w:rFonts w:ascii="Arial" w:hAnsi="Arial" w:cs="Arial"/>
          <w:b/>
          <w:color w:val="0D0D0D" w:themeColor="text1" w:themeTint="F2"/>
          <w:sz w:val="32"/>
          <w:szCs w:val="28"/>
        </w:rPr>
        <w:t>DOKUMENTACJA PROJEKTOWA</w:t>
      </w:r>
    </w:p>
    <w:p w:rsidR="00BA642F" w:rsidRPr="002C3A62" w:rsidRDefault="00BA642F" w:rsidP="00BA642F">
      <w:pPr>
        <w:spacing w:after="0"/>
        <w:jc w:val="center"/>
        <w:rPr>
          <w:rFonts w:ascii="Arial" w:hAnsi="Arial" w:cs="Arial"/>
          <w:b/>
          <w:color w:val="0D0D0D" w:themeColor="text1" w:themeTint="F2"/>
          <w:sz w:val="32"/>
          <w:szCs w:val="28"/>
        </w:rPr>
      </w:pPr>
      <w:r w:rsidRPr="002C3A62">
        <w:rPr>
          <w:rFonts w:ascii="Arial" w:hAnsi="Arial" w:cs="Arial"/>
          <w:b/>
          <w:color w:val="0D0D0D" w:themeColor="text1" w:themeTint="F2"/>
          <w:sz w:val="32"/>
          <w:szCs w:val="28"/>
        </w:rPr>
        <w:t>inwestycji pod nazwą:</w:t>
      </w:r>
    </w:p>
    <w:p w:rsidR="00BA642F" w:rsidRPr="002C3A62" w:rsidRDefault="00BA642F" w:rsidP="00BA642F">
      <w:pPr>
        <w:spacing w:after="0"/>
        <w:jc w:val="center"/>
        <w:rPr>
          <w:rFonts w:ascii="Arial" w:hAnsi="Arial" w:cs="Arial"/>
          <w:b/>
          <w:color w:val="0D0D0D" w:themeColor="text1" w:themeTint="F2"/>
          <w:sz w:val="32"/>
          <w:szCs w:val="28"/>
        </w:rPr>
      </w:pPr>
      <w:r w:rsidRPr="002C3A62">
        <w:rPr>
          <w:rFonts w:ascii="Arial" w:hAnsi="Arial" w:cs="Arial"/>
          <w:b/>
          <w:color w:val="0D0D0D" w:themeColor="text1" w:themeTint="F2"/>
          <w:sz w:val="32"/>
          <w:szCs w:val="28"/>
        </w:rPr>
        <w:t>Przebudowa ulicy Górnej  w Łomiankach</w:t>
      </w:r>
    </w:p>
    <w:p w:rsidR="00BA642F" w:rsidRPr="002C3A62" w:rsidRDefault="00BA642F" w:rsidP="00BA642F">
      <w:pPr>
        <w:spacing w:after="0"/>
        <w:jc w:val="center"/>
        <w:rPr>
          <w:rFonts w:ascii="Arial" w:hAnsi="Arial" w:cs="Arial"/>
          <w:b/>
          <w:color w:val="0D0D0D" w:themeColor="text1" w:themeTint="F2"/>
          <w:sz w:val="32"/>
          <w:szCs w:val="28"/>
        </w:rPr>
      </w:pPr>
    </w:p>
    <w:p w:rsidR="00BA642F" w:rsidRPr="002C3A62" w:rsidRDefault="00BA642F" w:rsidP="00BA642F">
      <w:pPr>
        <w:spacing w:after="100" w:afterAutospacing="1" w:line="360" w:lineRule="auto"/>
        <w:rPr>
          <w:rFonts w:ascii="Arial" w:hAnsi="Arial" w:cs="Arial"/>
          <w:b/>
          <w:color w:val="0D0D0D" w:themeColor="text1" w:themeTint="F2"/>
          <w:sz w:val="28"/>
          <w:szCs w:val="24"/>
        </w:rPr>
      </w:pPr>
      <w:r w:rsidRPr="002C3A62">
        <w:rPr>
          <w:rFonts w:ascii="Arial" w:hAnsi="Arial" w:cs="Arial"/>
          <w:b/>
          <w:color w:val="0D0D0D" w:themeColor="text1" w:themeTint="F2"/>
          <w:sz w:val="28"/>
          <w:szCs w:val="24"/>
        </w:rPr>
        <w:t xml:space="preserve">Województwo: </w:t>
      </w:r>
      <w:r w:rsidRPr="002C3A62">
        <w:rPr>
          <w:rFonts w:ascii="Arial" w:hAnsi="Arial" w:cs="Arial"/>
          <w:color w:val="0D0D0D" w:themeColor="text1" w:themeTint="F2"/>
          <w:sz w:val="28"/>
          <w:szCs w:val="24"/>
        </w:rPr>
        <w:t>mazowieckie</w:t>
      </w:r>
    </w:p>
    <w:p w:rsidR="00BA642F" w:rsidRPr="002C3A62" w:rsidRDefault="00BA642F" w:rsidP="00BA642F">
      <w:pPr>
        <w:spacing w:after="100" w:afterAutospacing="1" w:line="360" w:lineRule="auto"/>
        <w:rPr>
          <w:rFonts w:ascii="Arial" w:hAnsi="Arial" w:cs="Arial"/>
          <w:b/>
          <w:color w:val="0D0D0D" w:themeColor="text1" w:themeTint="F2"/>
          <w:sz w:val="28"/>
          <w:szCs w:val="24"/>
        </w:rPr>
      </w:pPr>
      <w:r w:rsidRPr="002C3A62">
        <w:rPr>
          <w:rFonts w:ascii="Arial" w:hAnsi="Arial" w:cs="Arial"/>
          <w:b/>
          <w:color w:val="0D0D0D" w:themeColor="text1" w:themeTint="F2"/>
          <w:sz w:val="28"/>
          <w:szCs w:val="24"/>
        </w:rPr>
        <w:t xml:space="preserve">Powiat: </w:t>
      </w:r>
      <w:r w:rsidRPr="002C3A62">
        <w:rPr>
          <w:rFonts w:ascii="Arial" w:hAnsi="Arial" w:cs="Arial"/>
          <w:color w:val="0D0D0D" w:themeColor="text1" w:themeTint="F2"/>
          <w:sz w:val="28"/>
          <w:szCs w:val="24"/>
        </w:rPr>
        <w:t>warszawski zachodni</w:t>
      </w:r>
    </w:p>
    <w:p w:rsidR="00BA642F" w:rsidRPr="002C3A62" w:rsidRDefault="00BA642F" w:rsidP="00BA642F">
      <w:pPr>
        <w:spacing w:after="100" w:afterAutospacing="1" w:line="360" w:lineRule="auto"/>
        <w:rPr>
          <w:rFonts w:ascii="Arial" w:hAnsi="Arial" w:cs="Arial"/>
          <w:b/>
          <w:color w:val="0D0D0D" w:themeColor="text1" w:themeTint="F2"/>
          <w:sz w:val="28"/>
          <w:szCs w:val="24"/>
        </w:rPr>
      </w:pPr>
      <w:r w:rsidRPr="002C3A62">
        <w:rPr>
          <w:rFonts w:ascii="Arial" w:hAnsi="Arial" w:cs="Arial"/>
          <w:b/>
          <w:color w:val="0D0D0D" w:themeColor="text1" w:themeTint="F2"/>
          <w:sz w:val="28"/>
          <w:szCs w:val="24"/>
        </w:rPr>
        <w:t>Gmina:</w:t>
      </w:r>
      <w:r w:rsidRPr="002C3A62">
        <w:rPr>
          <w:rFonts w:ascii="Arial" w:hAnsi="Arial" w:cs="Arial"/>
          <w:color w:val="0D0D0D" w:themeColor="text1" w:themeTint="F2"/>
          <w:sz w:val="28"/>
          <w:szCs w:val="24"/>
        </w:rPr>
        <w:t xml:space="preserve"> Łomianki</w:t>
      </w:r>
    </w:p>
    <w:p w:rsidR="00BA642F" w:rsidRPr="002C3A62" w:rsidRDefault="00BA642F" w:rsidP="00BA642F">
      <w:pPr>
        <w:spacing w:after="100" w:afterAutospacing="1" w:line="360" w:lineRule="auto"/>
        <w:ind w:left="2410" w:hanging="2410"/>
        <w:rPr>
          <w:rFonts w:ascii="Arial" w:hAnsi="Arial" w:cs="Arial"/>
          <w:color w:val="0D0D0D" w:themeColor="text1" w:themeTint="F2"/>
          <w:sz w:val="28"/>
          <w:szCs w:val="24"/>
        </w:rPr>
      </w:pPr>
      <w:r w:rsidRPr="002C3A62">
        <w:rPr>
          <w:rFonts w:ascii="Arial" w:hAnsi="Arial" w:cs="Arial"/>
          <w:b/>
          <w:color w:val="0D0D0D" w:themeColor="text1" w:themeTint="F2"/>
          <w:sz w:val="28"/>
          <w:szCs w:val="24"/>
        </w:rPr>
        <w:t xml:space="preserve">Numery działek: </w:t>
      </w:r>
      <w:r w:rsidRPr="002C3A62">
        <w:rPr>
          <w:rFonts w:ascii="Arial" w:hAnsi="Arial" w:cs="Arial"/>
          <w:color w:val="0D0D0D" w:themeColor="text1" w:themeTint="F2"/>
          <w:sz w:val="28"/>
          <w:szCs w:val="24"/>
        </w:rPr>
        <w:t xml:space="preserve"> 74</w:t>
      </w:r>
    </w:p>
    <w:p w:rsidR="00BA642F" w:rsidRPr="002C3A62" w:rsidRDefault="00BA642F" w:rsidP="00BA642F">
      <w:pPr>
        <w:spacing w:after="100" w:afterAutospacing="1" w:line="360" w:lineRule="auto"/>
        <w:rPr>
          <w:rFonts w:ascii="Arial" w:hAnsi="Arial" w:cs="Arial"/>
          <w:color w:val="0D0D0D" w:themeColor="text1" w:themeTint="F2"/>
          <w:sz w:val="28"/>
          <w:szCs w:val="24"/>
        </w:rPr>
      </w:pPr>
      <w:r w:rsidRPr="002C3A62">
        <w:rPr>
          <w:rFonts w:ascii="Arial" w:hAnsi="Arial" w:cs="Arial"/>
          <w:b/>
          <w:color w:val="0D0D0D" w:themeColor="text1" w:themeTint="F2"/>
          <w:sz w:val="28"/>
          <w:szCs w:val="24"/>
        </w:rPr>
        <w:t xml:space="preserve">Inwestor: </w:t>
      </w:r>
      <w:r w:rsidRPr="002C3A62">
        <w:rPr>
          <w:rFonts w:ascii="Arial" w:hAnsi="Arial" w:cs="Arial"/>
          <w:color w:val="0D0D0D" w:themeColor="text1" w:themeTint="F2"/>
          <w:sz w:val="28"/>
          <w:szCs w:val="24"/>
        </w:rPr>
        <w:t xml:space="preserve"> Burmistrz Gminy Łomianki</w:t>
      </w:r>
    </w:p>
    <w:p w:rsidR="00BA642F" w:rsidRPr="002C3A62" w:rsidRDefault="00BA642F" w:rsidP="00BA642F">
      <w:pPr>
        <w:spacing w:after="0" w:line="360" w:lineRule="auto"/>
        <w:rPr>
          <w:rFonts w:ascii="Arial" w:hAnsi="Arial" w:cs="Arial"/>
          <w:color w:val="0D0D0D" w:themeColor="text1" w:themeTint="F2"/>
          <w:sz w:val="28"/>
          <w:szCs w:val="24"/>
        </w:rPr>
      </w:pPr>
    </w:p>
    <w:p w:rsidR="00BA642F" w:rsidRPr="002C3A62" w:rsidRDefault="00BA642F" w:rsidP="00BA642F">
      <w:pPr>
        <w:spacing w:after="0" w:line="360" w:lineRule="auto"/>
        <w:rPr>
          <w:rFonts w:ascii="Arial" w:hAnsi="Arial" w:cs="Arial"/>
          <w:b/>
          <w:color w:val="0D0D0D" w:themeColor="text1" w:themeTint="F2"/>
          <w:sz w:val="28"/>
          <w:szCs w:val="24"/>
        </w:rPr>
      </w:pPr>
      <w:r w:rsidRPr="002C3A62">
        <w:rPr>
          <w:rFonts w:ascii="Arial" w:hAnsi="Arial" w:cs="Arial"/>
          <w:b/>
          <w:color w:val="0D0D0D" w:themeColor="text1" w:themeTint="F2"/>
          <w:sz w:val="28"/>
          <w:szCs w:val="24"/>
        </w:rPr>
        <w:t>Stadium projektu:</w:t>
      </w:r>
    </w:p>
    <w:p w:rsidR="00BA642F" w:rsidRPr="002C3A62" w:rsidRDefault="00BA642F" w:rsidP="00BA642F">
      <w:pPr>
        <w:spacing w:after="0" w:line="360" w:lineRule="auto"/>
        <w:jc w:val="center"/>
        <w:rPr>
          <w:rFonts w:ascii="Arial" w:hAnsi="Arial" w:cs="Arial"/>
          <w:b/>
          <w:color w:val="0D0D0D" w:themeColor="text1" w:themeTint="F2"/>
          <w:sz w:val="28"/>
          <w:szCs w:val="24"/>
        </w:rPr>
      </w:pPr>
      <w:r w:rsidRPr="002C3A62">
        <w:rPr>
          <w:rFonts w:ascii="Arial" w:hAnsi="Arial" w:cs="Arial"/>
          <w:b/>
          <w:color w:val="0D0D0D" w:themeColor="text1" w:themeTint="F2"/>
          <w:sz w:val="28"/>
          <w:szCs w:val="24"/>
        </w:rPr>
        <w:t>PROJEKT BUDOWLANY</w:t>
      </w:r>
    </w:p>
    <w:p w:rsidR="00BA642F" w:rsidRPr="002C3A62" w:rsidRDefault="00BA642F" w:rsidP="00BA642F">
      <w:pPr>
        <w:spacing w:after="0" w:line="360" w:lineRule="auto"/>
        <w:rPr>
          <w:rFonts w:ascii="Arial" w:hAnsi="Arial" w:cs="Arial"/>
          <w:b/>
          <w:color w:val="0D0D0D" w:themeColor="text1" w:themeTint="F2"/>
          <w:sz w:val="28"/>
          <w:szCs w:val="24"/>
        </w:rPr>
      </w:pPr>
      <w:r w:rsidRPr="002C3A62">
        <w:rPr>
          <w:rFonts w:ascii="Arial" w:hAnsi="Arial" w:cs="Arial"/>
          <w:b/>
          <w:color w:val="0D0D0D" w:themeColor="text1" w:themeTint="F2"/>
          <w:sz w:val="28"/>
          <w:szCs w:val="24"/>
        </w:rPr>
        <w:t>Branże:</w:t>
      </w:r>
    </w:p>
    <w:p w:rsidR="00BA642F" w:rsidRPr="002C3A62" w:rsidRDefault="00BA642F" w:rsidP="00BA642F">
      <w:pPr>
        <w:spacing w:after="0" w:line="360" w:lineRule="auto"/>
        <w:jc w:val="center"/>
        <w:rPr>
          <w:rFonts w:ascii="Arial" w:hAnsi="Arial" w:cs="Arial"/>
          <w:b/>
          <w:color w:val="0D0D0D" w:themeColor="text1" w:themeTint="F2"/>
          <w:sz w:val="28"/>
          <w:szCs w:val="24"/>
        </w:rPr>
      </w:pPr>
      <w:r w:rsidRPr="002C3A62">
        <w:rPr>
          <w:rFonts w:ascii="Arial" w:hAnsi="Arial" w:cs="Arial"/>
          <w:b/>
          <w:color w:val="0D0D0D" w:themeColor="text1" w:themeTint="F2"/>
          <w:sz w:val="28"/>
          <w:szCs w:val="24"/>
        </w:rPr>
        <w:t xml:space="preserve">Drogowa </w:t>
      </w:r>
    </w:p>
    <w:p w:rsidR="00BA642F" w:rsidRPr="002C3A62" w:rsidRDefault="00BA642F" w:rsidP="00BA642F">
      <w:pPr>
        <w:spacing w:after="0" w:line="360" w:lineRule="auto"/>
        <w:jc w:val="center"/>
        <w:rPr>
          <w:rFonts w:ascii="Arial" w:hAnsi="Arial" w:cs="Arial"/>
          <w:b/>
          <w:color w:val="0D0D0D" w:themeColor="text1" w:themeTint="F2"/>
          <w:sz w:val="28"/>
          <w:szCs w:val="24"/>
        </w:rPr>
      </w:pPr>
    </w:p>
    <w:p w:rsidR="00BA642F" w:rsidRPr="002C3A62" w:rsidRDefault="00BA642F" w:rsidP="00BA642F">
      <w:pPr>
        <w:spacing w:after="0" w:line="360" w:lineRule="auto"/>
        <w:rPr>
          <w:rFonts w:ascii="Arial" w:hAnsi="Arial" w:cs="Arial"/>
          <w:color w:val="0D0D0D" w:themeColor="text1" w:themeTint="F2"/>
          <w:sz w:val="28"/>
          <w:szCs w:val="24"/>
        </w:rPr>
      </w:pPr>
      <w:r w:rsidRPr="002C3A62">
        <w:rPr>
          <w:rFonts w:ascii="Arial" w:hAnsi="Arial" w:cs="Arial"/>
          <w:b/>
          <w:color w:val="0D0D0D" w:themeColor="text1" w:themeTint="F2"/>
          <w:sz w:val="28"/>
          <w:szCs w:val="24"/>
        </w:rPr>
        <w:t>Jednostka projektowania:</w:t>
      </w:r>
      <w:r w:rsidRPr="002C3A62">
        <w:rPr>
          <w:rFonts w:ascii="Arial" w:hAnsi="Arial" w:cs="Arial"/>
          <w:color w:val="0D0D0D" w:themeColor="text1" w:themeTint="F2"/>
          <w:sz w:val="28"/>
          <w:szCs w:val="24"/>
        </w:rPr>
        <w:t xml:space="preserve"> </w:t>
      </w:r>
    </w:p>
    <w:p w:rsidR="00BA642F" w:rsidRPr="002C3A62" w:rsidRDefault="00BA642F" w:rsidP="00BA642F">
      <w:pPr>
        <w:spacing w:after="0" w:line="360" w:lineRule="auto"/>
        <w:jc w:val="center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Biuro Studiów i Programów SKRYBA Wiesław Mazurkiewicz, </w:t>
      </w:r>
    </w:p>
    <w:p w:rsidR="00BA642F" w:rsidRPr="002C3A62" w:rsidRDefault="00BA642F" w:rsidP="00BA642F">
      <w:pPr>
        <w:spacing w:after="0" w:line="360" w:lineRule="auto"/>
        <w:jc w:val="center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ul. Kalinowa 42 Wrzosów, 26-630 Jedlnia-Letnisko</w:t>
      </w:r>
    </w:p>
    <w:p w:rsidR="00BA642F" w:rsidRPr="002C3A62" w:rsidRDefault="00BA642F" w:rsidP="00BA642F">
      <w:pPr>
        <w:spacing w:after="0" w:line="360" w:lineRule="auto"/>
        <w:rPr>
          <w:rFonts w:ascii="Arial" w:hAnsi="Arial" w:cs="Arial"/>
          <w:color w:val="0D0D0D" w:themeColor="text1" w:themeTint="F2"/>
          <w:sz w:val="28"/>
          <w:szCs w:val="24"/>
        </w:rPr>
      </w:pPr>
    </w:p>
    <w:p w:rsidR="00BA642F" w:rsidRPr="002C3A62" w:rsidRDefault="00BA642F" w:rsidP="00BA642F">
      <w:pPr>
        <w:spacing w:after="0" w:line="360" w:lineRule="auto"/>
        <w:ind w:left="1418" w:hanging="1418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Projektant: </w:t>
      </w: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Wiesław Mazurkiewicz, uprawnienia nr WR – WZDP – 114/81, </w:t>
      </w:r>
    </w:p>
    <w:p w:rsidR="00BA642F" w:rsidRPr="002C3A62" w:rsidRDefault="00BA642F" w:rsidP="00BA642F">
      <w:pPr>
        <w:spacing w:after="0" w:line="360" w:lineRule="auto"/>
        <w:ind w:left="1418" w:hanging="1418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Sprawdzający: </w:t>
      </w: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Zbigniew </w:t>
      </w:r>
      <w:proofErr w:type="spellStart"/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Płażewski</w:t>
      </w:r>
      <w:proofErr w:type="spellEnd"/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, uprawnienia nr WAM/0029/POOD/11                     </w:t>
      </w:r>
    </w:p>
    <w:p w:rsidR="00BA642F" w:rsidRPr="002C3A62" w:rsidRDefault="00BA642F" w:rsidP="00BA642F">
      <w:pPr>
        <w:spacing w:after="0" w:line="360" w:lineRule="auto"/>
        <w:ind w:left="1418" w:hanging="1418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                      </w:t>
      </w:r>
    </w:p>
    <w:p w:rsidR="00BA642F" w:rsidRPr="002C3A62" w:rsidRDefault="00BA642F" w:rsidP="00BA642F">
      <w:pPr>
        <w:spacing w:after="0" w:line="360" w:lineRule="auto"/>
        <w:ind w:left="1418" w:hanging="1418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BA642F" w:rsidRPr="002C3A62" w:rsidRDefault="00BA642F" w:rsidP="00BA642F">
      <w:pPr>
        <w:spacing w:after="0" w:line="360" w:lineRule="auto"/>
        <w:ind w:left="1418" w:hanging="1418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BA642F" w:rsidRPr="002C3A62" w:rsidRDefault="00BA642F" w:rsidP="00BA642F">
      <w:pPr>
        <w:spacing w:after="0" w:line="360" w:lineRule="auto"/>
        <w:ind w:left="1418" w:hanging="1418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B56A6E" w:rsidRPr="002C3A62" w:rsidRDefault="0081604F" w:rsidP="00BA642F">
      <w:pPr>
        <w:spacing w:after="0"/>
        <w:ind w:left="3119" w:hanging="3119"/>
        <w:jc w:val="center"/>
        <w:rPr>
          <w:rFonts w:ascii="Arial" w:hAnsi="Arial" w:cs="Arial"/>
          <w:color w:val="0D0D0D" w:themeColor="text1" w:themeTint="F2"/>
          <w:sz w:val="28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8"/>
          <w:szCs w:val="24"/>
        </w:rPr>
        <w:t>Wrzosów, marzec</w:t>
      </w:r>
      <w:r w:rsidR="00BA642F" w:rsidRPr="002C3A62">
        <w:rPr>
          <w:rFonts w:ascii="Arial" w:hAnsi="Arial" w:cs="Arial"/>
          <w:color w:val="0D0D0D" w:themeColor="text1" w:themeTint="F2"/>
          <w:sz w:val="28"/>
          <w:szCs w:val="24"/>
        </w:rPr>
        <w:t xml:space="preserve">   2016</w:t>
      </w:r>
    </w:p>
    <w:p w:rsidR="00B56A6E" w:rsidRPr="002C3A62" w:rsidRDefault="00B56A6E" w:rsidP="00B56A6E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b/>
          <w:color w:val="0D0D0D" w:themeColor="text1" w:themeTint="F2"/>
          <w:sz w:val="24"/>
          <w:szCs w:val="24"/>
        </w:rPr>
        <w:lastRenderedPageBreak/>
        <w:t>Spis treści:</w:t>
      </w:r>
    </w:p>
    <w:p w:rsidR="00B56A6E" w:rsidRPr="002C3A62" w:rsidRDefault="00B56A6E" w:rsidP="00B56A6E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B56A6E" w:rsidRPr="002C3A62" w:rsidRDefault="00B56A6E" w:rsidP="00B56A6E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Uprawnienia </w:t>
      </w:r>
    </w:p>
    <w:p w:rsidR="00B56A6E" w:rsidRPr="002C3A62" w:rsidRDefault="001F6473" w:rsidP="00B56A6E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Opis techniczny - 3</w:t>
      </w:r>
    </w:p>
    <w:p w:rsidR="00B56A6E" w:rsidRPr="002C3A62" w:rsidRDefault="001F6473" w:rsidP="00B56A6E">
      <w:pPr>
        <w:pStyle w:val="Akapitzlist"/>
        <w:numPr>
          <w:ilvl w:val="0"/>
          <w:numId w:val="2"/>
        </w:num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Podstawa opracowania - 3</w:t>
      </w:r>
    </w:p>
    <w:p w:rsidR="00B56A6E" w:rsidRPr="002C3A62" w:rsidRDefault="00B56A6E" w:rsidP="00B56A6E">
      <w:pPr>
        <w:pStyle w:val="Akapitzlist"/>
        <w:numPr>
          <w:ilvl w:val="0"/>
          <w:numId w:val="2"/>
        </w:num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Charakterystyka obiektu budowlanego - 5</w:t>
      </w:r>
    </w:p>
    <w:p w:rsidR="00B56A6E" w:rsidRPr="002C3A62" w:rsidRDefault="00B56A6E" w:rsidP="00B56A6E">
      <w:pPr>
        <w:pStyle w:val="Akapitzlist"/>
        <w:numPr>
          <w:ilvl w:val="1"/>
          <w:numId w:val="2"/>
        </w:num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   Rodzaj obiektu budowlanego - 5</w:t>
      </w:r>
    </w:p>
    <w:p w:rsidR="00B56A6E" w:rsidRPr="002C3A62" w:rsidRDefault="00B56A6E" w:rsidP="00B56A6E">
      <w:pPr>
        <w:pStyle w:val="Akapitzlist"/>
        <w:numPr>
          <w:ilvl w:val="1"/>
          <w:numId w:val="2"/>
        </w:num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   Lokalizacja obiektu - 5</w:t>
      </w:r>
    </w:p>
    <w:p w:rsidR="00B56A6E" w:rsidRPr="002C3A62" w:rsidRDefault="00B56A6E" w:rsidP="00B56A6E">
      <w:pPr>
        <w:pStyle w:val="Akapitzlist"/>
        <w:numPr>
          <w:ilvl w:val="1"/>
          <w:numId w:val="2"/>
        </w:num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   Stan istniejący - 5</w:t>
      </w:r>
    </w:p>
    <w:p w:rsidR="00B56A6E" w:rsidRPr="002C3A62" w:rsidRDefault="001F6473" w:rsidP="00B56A6E">
      <w:pPr>
        <w:pStyle w:val="Akapitzlist"/>
        <w:numPr>
          <w:ilvl w:val="2"/>
          <w:numId w:val="6"/>
        </w:num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Warunki gruntowe - 5</w:t>
      </w:r>
    </w:p>
    <w:p w:rsidR="00B56A6E" w:rsidRPr="002C3A62" w:rsidRDefault="00B56A6E" w:rsidP="00B56A6E">
      <w:pPr>
        <w:pStyle w:val="Akapitzlist"/>
        <w:numPr>
          <w:ilvl w:val="0"/>
          <w:numId w:val="4"/>
        </w:numPr>
        <w:spacing w:after="0"/>
        <w:ind w:firstLine="319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 Stan</w:t>
      </w:r>
      <w:r w:rsidR="001F6473"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 projektowany, część drogowa – 6</w:t>
      </w:r>
    </w:p>
    <w:p w:rsidR="00B56A6E" w:rsidRPr="002C3A62" w:rsidRDefault="00B56A6E" w:rsidP="00B56A6E">
      <w:pPr>
        <w:pStyle w:val="Akapitzlist"/>
        <w:numPr>
          <w:ilvl w:val="1"/>
          <w:numId w:val="4"/>
        </w:numPr>
        <w:spacing w:after="0"/>
        <w:ind w:firstLine="414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Założone parametry technic</w:t>
      </w:r>
      <w:r w:rsidR="001F6473" w:rsidRPr="002C3A62">
        <w:rPr>
          <w:rFonts w:ascii="Arial" w:hAnsi="Arial" w:cs="Arial"/>
          <w:color w:val="0D0D0D" w:themeColor="text1" w:themeTint="F2"/>
          <w:sz w:val="24"/>
          <w:szCs w:val="24"/>
        </w:rPr>
        <w:t>zne - 6</w:t>
      </w:r>
    </w:p>
    <w:p w:rsidR="00B56A6E" w:rsidRPr="002C3A62" w:rsidRDefault="001F6473" w:rsidP="00B56A6E">
      <w:pPr>
        <w:pStyle w:val="Akapitzlist"/>
        <w:numPr>
          <w:ilvl w:val="1"/>
          <w:numId w:val="4"/>
        </w:numPr>
        <w:spacing w:after="0"/>
        <w:ind w:firstLine="414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Ukształtowanie wysokościowe -  6</w:t>
      </w:r>
    </w:p>
    <w:p w:rsidR="00B56A6E" w:rsidRPr="002C3A62" w:rsidRDefault="00B56A6E" w:rsidP="00B56A6E">
      <w:pPr>
        <w:pStyle w:val="Akapitzlist"/>
        <w:numPr>
          <w:ilvl w:val="1"/>
          <w:numId w:val="4"/>
        </w:numPr>
        <w:spacing w:after="0"/>
        <w:ind w:firstLine="414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Plan zagospodarowania terenu  – 7</w:t>
      </w:r>
    </w:p>
    <w:p w:rsidR="00B56A6E" w:rsidRPr="002C3A62" w:rsidRDefault="00B56A6E" w:rsidP="00B56A6E">
      <w:pPr>
        <w:pStyle w:val="Akapitzlist"/>
        <w:numPr>
          <w:ilvl w:val="1"/>
          <w:numId w:val="4"/>
        </w:numPr>
        <w:spacing w:after="0"/>
        <w:ind w:firstLine="414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Zastosowane rozwiązania konstrukcyjne - 8</w:t>
      </w:r>
    </w:p>
    <w:p w:rsidR="00B56A6E" w:rsidRPr="002C3A62" w:rsidRDefault="00B56A6E" w:rsidP="001F6473">
      <w:pPr>
        <w:pStyle w:val="Akapitzlist"/>
        <w:numPr>
          <w:ilvl w:val="0"/>
          <w:numId w:val="5"/>
        </w:numPr>
        <w:spacing w:after="0"/>
        <w:ind w:left="1560" w:hanging="851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Stan pr</w:t>
      </w:r>
      <w:r w:rsidR="001F6473" w:rsidRPr="002C3A62">
        <w:rPr>
          <w:rFonts w:ascii="Arial" w:hAnsi="Arial" w:cs="Arial"/>
          <w:color w:val="0D0D0D" w:themeColor="text1" w:themeTint="F2"/>
          <w:sz w:val="24"/>
          <w:szCs w:val="24"/>
        </w:rPr>
        <w:t>ojektowany, część sanitarna - 10</w:t>
      </w:r>
    </w:p>
    <w:p w:rsidR="00B56A6E" w:rsidRPr="002C3A62" w:rsidRDefault="001F6473" w:rsidP="00B56A6E">
      <w:pPr>
        <w:pStyle w:val="Akapitzlist"/>
        <w:numPr>
          <w:ilvl w:val="1"/>
          <w:numId w:val="5"/>
        </w:numPr>
        <w:spacing w:after="0"/>
        <w:ind w:left="1985" w:hanging="851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    Przedmiot opracowania -  10</w:t>
      </w:r>
    </w:p>
    <w:p w:rsidR="00B56A6E" w:rsidRPr="002C3A62" w:rsidRDefault="001F6473" w:rsidP="00B56A6E">
      <w:pPr>
        <w:pStyle w:val="Akapitzlist"/>
        <w:numPr>
          <w:ilvl w:val="1"/>
          <w:numId w:val="5"/>
        </w:numPr>
        <w:spacing w:after="0"/>
        <w:ind w:left="1985" w:hanging="851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    Stan istniejący – 10</w:t>
      </w:r>
    </w:p>
    <w:p w:rsidR="00B56A6E" w:rsidRPr="002C3A62" w:rsidRDefault="00B56A6E" w:rsidP="00B56A6E">
      <w:pPr>
        <w:pStyle w:val="Akapitzlist"/>
        <w:numPr>
          <w:ilvl w:val="1"/>
          <w:numId w:val="5"/>
        </w:numPr>
        <w:spacing w:after="0"/>
        <w:ind w:left="1985" w:hanging="851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    </w:t>
      </w:r>
      <w:r w:rsidR="001F6473" w:rsidRPr="002C3A62">
        <w:rPr>
          <w:rFonts w:ascii="Arial" w:hAnsi="Arial" w:cs="Arial"/>
          <w:color w:val="0D0D0D" w:themeColor="text1" w:themeTint="F2"/>
          <w:sz w:val="24"/>
          <w:szCs w:val="24"/>
        </w:rPr>
        <w:t>Ukształtowanie wysokościowe – 10</w:t>
      </w:r>
    </w:p>
    <w:p w:rsidR="00B56A6E" w:rsidRPr="002C3A62" w:rsidRDefault="00B56A6E" w:rsidP="00B56A6E">
      <w:pPr>
        <w:pStyle w:val="Akapitzlist"/>
        <w:numPr>
          <w:ilvl w:val="1"/>
          <w:numId w:val="5"/>
        </w:numPr>
        <w:spacing w:after="0"/>
        <w:ind w:left="1985" w:hanging="851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    P</w:t>
      </w:r>
      <w:r w:rsidR="001F6473" w:rsidRPr="002C3A62">
        <w:rPr>
          <w:rFonts w:ascii="Arial" w:hAnsi="Arial" w:cs="Arial"/>
          <w:color w:val="0D0D0D" w:themeColor="text1" w:themeTint="F2"/>
          <w:sz w:val="24"/>
          <w:szCs w:val="24"/>
        </w:rPr>
        <w:t>lan zagospodarowania terenu – 10</w:t>
      </w:r>
    </w:p>
    <w:p w:rsidR="00B56A6E" w:rsidRPr="002C3A62" w:rsidRDefault="00B56A6E" w:rsidP="00B56A6E">
      <w:pPr>
        <w:pStyle w:val="Akapitzlist"/>
        <w:numPr>
          <w:ilvl w:val="1"/>
          <w:numId w:val="5"/>
        </w:numPr>
        <w:spacing w:after="0"/>
        <w:ind w:left="1985" w:hanging="851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    Zastoso</w:t>
      </w:r>
      <w:r w:rsidR="001F6473" w:rsidRPr="002C3A62">
        <w:rPr>
          <w:rFonts w:ascii="Arial" w:hAnsi="Arial" w:cs="Arial"/>
          <w:color w:val="0D0D0D" w:themeColor="text1" w:themeTint="F2"/>
          <w:sz w:val="24"/>
          <w:szCs w:val="24"/>
        </w:rPr>
        <w:t>wane rozwiązania techniczne - 11</w:t>
      </w:r>
    </w:p>
    <w:p w:rsidR="00B56A6E" w:rsidRPr="002C3A62" w:rsidRDefault="001F6473" w:rsidP="00B56A6E">
      <w:pPr>
        <w:pStyle w:val="Akapitzlist"/>
        <w:numPr>
          <w:ilvl w:val="1"/>
          <w:numId w:val="5"/>
        </w:numPr>
        <w:spacing w:after="0"/>
        <w:ind w:left="1985" w:hanging="851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    Dobór urządzeń – 12</w:t>
      </w:r>
    </w:p>
    <w:p w:rsidR="00B56A6E" w:rsidRPr="002C3A62" w:rsidRDefault="00B56A6E" w:rsidP="00B56A6E">
      <w:pPr>
        <w:pStyle w:val="Akapitzlist"/>
        <w:numPr>
          <w:ilvl w:val="0"/>
          <w:numId w:val="5"/>
        </w:numPr>
        <w:spacing w:after="0"/>
        <w:ind w:left="1134" w:hanging="425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Kolizje projektowanych obiektów z elementami istniejącej  </w:t>
      </w:r>
      <w:r w:rsidR="001F6473"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 infrastruktury  podziemnej – 15</w:t>
      </w:r>
    </w:p>
    <w:p w:rsidR="00B56A6E" w:rsidRPr="002C3A62" w:rsidRDefault="00B56A6E" w:rsidP="00B56A6E">
      <w:pPr>
        <w:pStyle w:val="Akapitzlist"/>
        <w:numPr>
          <w:ilvl w:val="1"/>
          <w:numId w:val="5"/>
        </w:numPr>
        <w:tabs>
          <w:tab w:val="left" w:pos="284"/>
        </w:tabs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Kolizje projektowanych ciągów pieszo-jezdnych i urządzeń odwadni</w:t>
      </w:r>
      <w:r w:rsidR="001F6473" w:rsidRPr="002C3A62">
        <w:rPr>
          <w:rFonts w:ascii="Arial" w:hAnsi="Arial" w:cs="Arial"/>
          <w:color w:val="0D0D0D" w:themeColor="text1" w:themeTint="F2"/>
          <w:sz w:val="24"/>
          <w:szCs w:val="24"/>
        </w:rPr>
        <w:t>ających  – 15</w:t>
      </w:r>
    </w:p>
    <w:p w:rsidR="00B56A6E" w:rsidRPr="002C3A62" w:rsidRDefault="00B56A6E" w:rsidP="00B56A6E">
      <w:pPr>
        <w:pStyle w:val="Akapitzlist"/>
        <w:numPr>
          <w:ilvl w:val="1"/>
          <w:numId w:val="5"/>
        </w:numPr>
        <w:tabs>
          <w:tab w:val="left" w:pos="284"/>
        </w:tabs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Zastosowane rozwiązania techniczne </w:t>
      </w:r>
      <w:r w:rsidR="001F6473" w:rsidRPr="002C3A62">
        <w:rPr>
          <w:rFonts w:ascii="Arial" w:hAnsi="Arial" w:cs="Arial"/>
          <w:color w:val="0D0D0D" w:themeColor="text1" w:themeTint="F2"/>
          <w:sz w:val="24"/>
          <w:szCs w:val="24"/>
        </w:rPr>
        <w:t>dotyczące usunięcia kolizji – 15</w:t>
      </w:r>
    </w:p>
    <w:p w:rsidR="00B56A6E" w:rsidRPr="002C3A62" w:rsidRDefault="00B56A6E" w:rsidP="00B56A6E">
      <w:pPr>
        <w:pStyle w:val="Akapitzlist"/>
        <w:numPr>
          <w:ilvl w:val="0"/>
          <w:numId w:val="5"/>
        </w:numPr>
        <w:tabs>
          <w:tab w:val="left" w:pos="284"/>
        </w:tabs>
        <w:spacing w:after="0"/>
        <w:ind w:firstLine="319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Dane charakteryzujące </w:t>
      </w:r>
      <w:r w:rsidR="001F6473" w:rsidRPr="002C3A62">
        <w:rPr>
          <w:rFonts w:ascii="Arial" w:hAnsi="Arial" w:cs="Arial"/>
          <w:color w:val="0D0D0D" w:themeColor="text1" w:themeTint="F2"/>
          <w:sz w:val="24"/>
          <w:szCs w:val="24"/>
        </w:rPr>
        <w:t>wpływ obiektu na środowisko – 16</w:t>
      </w:r>
    </w:p>
    <w:p w:rsidR="00B56A6E" w:rsidRPr="002C3A62" w:rsidRDefault="00B56A6E" w:rsidP="00B56A6E">
      <w:pPr>
        <w:pStyle w:val="Akapitzlist"/>
        <w:numPr>
          <w:ilvl w:val="1"/>
          <w:numId w:val="5"/>
        </w:numPr>
        <w:tabs>
          <w:tab w:val="left" w:pos="284"/>
        </w:tabs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W zakresie zapotrzebowania i ilości wody oraz jakości i sp</w:t>
      </w:r>
      <w:r w:rsidR="001F6473" w:rsidRPr="002C3A62">
        <w:rPr>
          <w:rFonts w:ascii="Arial" w:hAnsi="Arial" w:cs="Arial"/>
          <w:color w:val="0D0D0D" w:themeColor="text1" w:themeTint="F2"/>
          <w:sz w:val="24"/>
          <w:szCs w:val="24"/>
        </w:rPr>
        <w:t>osobu odprowadzania ścieków - 16</w:t>
      </w:r>
    </w:p>
    <w:p w:rsidR="00B56A6E" w:rsidRPr="002C3A62" w:rsidRDefault="00B56A6E" w:rsidP="00B56A6E">
      <w:pPr>
        <w:pStyle w:val="Akapitzlist"/>
        <w:numPr>
          <w:ilvl w:val="1"/>
          <w:numId w:val="5"/>
        </w:numPr>
        <w:tabs>
          <w:tab w:val="left" w:pos="284"/>
        </w:tabs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W zakresie emisji zanieczysz</w:t>
      </w:r>
      <w:r w:rsidR="001F6473" w:rsidRPr="002C3A62">
        <w:rPr>
          <w:rFonts w:ascii="Arial" w:hAnsi="Arial" w:cs="Arial"/>
          <w:color w:val="0D0D0D" w:themeColor="text1" w:themeTint="F2"/>
          <w:sz w:val="24"/>
          <w:szCs w:val="24"/>
        </w:rPr>
        <w:t>czeń gazowych – 16</w:t>
      </w:r>
    </w:p>
    <w:p w:rsidR="00B56A6E" w:rsidRPr="002C3A62" w:rsidRDefault="00B56A6E" w:rsidP="00B56A6E">
      <w:pPr>
        <w:pStyle w:val="Akapitzlist"/>
        <w:numPr>
          <w:ilvl w:val="1"/>
          <w:numId w:val="5"/>
        </w:numPr>
        <w:tabs>
          <w:tab w:val="left" w:pos="284"/>
        </w:tabs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W zakresie rodzaju i </w:t>
      </w:r>
      <w:r w:rsidR="001F6473" w:rsidRPr="002C3A62">
        <w:rPr>
          <w:rFonts w:ascii="Arial" w:hAnsi="Arial" w:cs="Arial"/>
          <w:color w:val="0D0D0D" w:themeColor="text1" w:themeTint="F2"/>
          <w:sz w:val="24"/>
          <w:szCs w:val="24"/>
        </w:rPr>
        <w:t>ilości wytwarzanych odpadów – 16</w:t>
      </w:r>
    </w:p>
    <w:p w:rsidR="00B56A6E" w:rsidRPr="002C3A62" w:rsidRDefault="00B56A6E" w:rsidP="00B56A6E">
      <w:pPr>
        <w:pStyle w:val="Akapitzlist"/>
        <w:numPr>
          <w:ilvl w:val="1"/>
          <w:numId w:val="5"/>
        </w:numPr>
        <w:tabs>
          <w:tab w:val="left" w:pos="284"/>
        </w:tabs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W zakresie emisji hałasu</w:t>
      </w:r>
      <w:r w:rsidR="001F6473" w:rsidRPr="002C3A62">
        <w:rPr>
          <w:rFonts w:ascii="Arial" w:hAnsi="Arial" w:cs="Arial"/>
          <w:color w:val="0D0D0D" w:themeColor="text1" w:themeTint="F2"/>
          <w:sz w:val="24"/>
          <w:szCs w:val="24"/>
        </w:rPr>
        <w:t>, wibracji i promieniowania – 16</w:t>
      </w:r>
    </w:p>
    <w:p w:rsidR="00B56A6E" w:rsidRPr="002C3A62" w:rsidRDefault="00B56A6E" w:rsidP="00B56A6E">
      <w:pPr>
        <w:pStyle w:val="Akapitzlist"/>
        <w:numPr>
          <w:ilvl w:val="1"/>
          <w:numId w:val="5"/>
        </w:numPr>
        <w:tabs>
          <w:tab w:val="left" w:pos="284"/>
        </w:tabs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W zakresie wpływu na istniejący drzewostan, powierzchnię ziemi, wody</w:t>
      </w:r>
      <w:r w:rsidR="001F6473"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 powierzchniowe i podziemne – 16</w:t>
      </w:r>
    </w:p>
    <w:p w:rsidR="00B56A6E" w:rsidRPr="002C3A62" w:rsidRDefault="00B56A6E" w:rsidP="00B56A6E">
      <w:pPr>
        <w:pStyle w:val="Akapitzlist"/>
        <w:numPr>
          <w:ilvl w:val="1"/>
          <w:numId w:val="5"/>
        </w:numPr>
        <w:tabs>
          <w:tab w:val="left" w:pos="284"/>
        </w:tabs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Oddziaływania na środowisko przyrodnicze, pr</w:t>
      </w:r>
      <w:r w:rsidR="001F6473" w:rsidRPr="002C3A62">
        <w:rPr>
          <w:rFonts w:ascii="Arial" w:hAnsi="Arial" w:cs="Arial"/>
          <w:color w:val="0D0D0D" w:themeColor="text1" w:themeTint="F2"/>
          <w:sz w:val="24"/>
          <w:szCs w:val="24"/>
        </w:rPr>
        <w:t>zestrzeń rolnicza i zabytki – 17</w:t>
      </w:r>
    </w:p>
    <w:p w:rsidR="00B56A6E" w:rsidRPr="002C3A62" w:rsidRDefault="00B56A6E" w:rsidP="00B56A6E">
      <w:pPr>
        <w:pStyle w:val="Akapitzlist"/>
        <w:numPr>
          <w:ilvl w:val="1"/>
          <w:numId w:val="5"/>
        </w:numPr>
        <w:tabs>
          <w:tab w:val="left" w:pos="284"/>
        </w:tabs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Charakter</w:t>
      </w:r>
      <w:r w:rsidR="001F6473" w:rsidRPr="002C3A62">
        <w:rPr>
          <w:rFonts w:ascii="Arial" w:hAnsi="Arial" w:cs="Arial"/>
          <w:color w:val="0D0D0D" w:themeColor="text1" w:themeTint="F2"/>
          <w:sz w:val="24"/>
          <w:szCs w:val="24"/>
        </w:rPr>
        <w:t>ystyka energetyczna obiektu - 17</w:t>
      </w:r>
    </w:p>
    <w:p w:rsidR="00B56A6E" w:rsidRPr="002C3A62" w:rsidRDefault="00D264D2" w:rsidP="00B56A6E">
      <w:pPr>
        <w:pStyle w:val="Akapitzlist"/>
        <w:numPr>
          <w:ilvl w:val="0"/>
          <w:numId w:val="5"/>
        </w:numPr>
        <w:tabs>
          <w:tab w:val="left" w:pos="284"/>
        </w:tabs>
        <w:spacing w:after="0"/>
        <w:ind w:firstLine="319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Rodzaj i zakres robót - 17</w:t>
      </w:r>
    </w:p>
    <w:p w:rsidR="00B56A6E" w:rsidRPr="002C3A62" w:rsidRDefault="00B56A6E" w:rsidP="00B56A6E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Projekt </w:t>
      </w:r>
      <w:r w:rsidR="00D264D2" w:rsidRPr="002C3A62">
        <w:rPr>
          <w:rFonts w:ascii="Arial" w:hAnsi="Arial" w:cs="Arial"/>
          <w:color w:val="0D0D0D" w:themeColor="text1" w:themeTint="F2"/>
          <w:sz w:val="24"/>
          <w:szCs w:val="24"/>
        </w:rPr>
        <w:t>budowlany – część graficzna - 18</w:t>
      </w:r>
    </w:p>
    <w:p w:rsidR="00B56A6E" w:rsidRPr="002C3A62" w:rsidRDefault="00B56A6E" w:rsidP="00B56A6E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Uzgodnienia.</w:t>
      </w:r>
    </w:p>
    <w:p w:rsidR="00B56A6E" w:rsidRPr="002C3A62" w:rsidRDefault="00B56A6E" w:rsidP="00B56A6E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201389" w:rsidRPr="002C3A62" w:rsidRDefault="00201389">
      <w:pPr>
        <w:rPr>
          <w:color w:val="0D0D0D" w:themeColor="text1" w:themeTint="F2"/>
        </w:rPr>
      </w:pPr>
    </w:p>
    <w:p w:rsidR="00F23D2F" w:rsidRPr="002C3A62" w:rsidRDefault="00F23D2F" w:rsidP="00F23D2F">
      <w:pPr>
        <w:rPr>
          <w:color w:val="0D0D0D" w:themeColor="text1" w:themeTint="F2"/>
        </w:rPr>
      </w:pPr>
    </w:p>
    <w:p w:rsidR="00F23D2F" w:rsidRPr="002C3A62" w:rsidRDefault="00F23D2F" w:rsidP="00F23D2F">
      <w:pPr>
        <w:pStyle w:val="Akapitzlist"/>
        <w:numPr>
          <w:ilvl w:val="0"/>
          <w:numId w:val="7"/>
        </w:numPr>
        <w:spacing w:after="0"/>
        <w:rPr>
          <w:rFonts w:ascii="Arial" w:hAnsi="Arial" w:cs="Arial"/>
          <w:b/>
          <w:color w:val="0D0D0D" w:themeColor="text1" w:themeTint="F2"/>
          <w:sz w:val="28"/>
          <w:szCs w:val="28"/>
        </w:rPr>
      </w:pPr>
      <w:r w:rsidRPr="002C3A62">
        <w:rPr>
          <w:rFonts w:ascii="Arial" w:hAnsi="Arial" w:cs="Arial"/>
          <w:b/>
          <w:color w:val="0D0D0D" w:themeColor="text1" w:themeTint="F2"/>
          <w:sz w:val="28"/>
          <w:szCs w:val="28"/>
        </w:rPr>
        <w:t xml:space="preserve">Uprawnienia </w:t>
      </w:r>
    </w:p>
    <w:p w:rsidR="00F23D2F" w:rsidRPr="002C3A62" w:rsidRDefault="00F23D2F" w:rsidP="00F23D2F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F23D2F" w:rsidRPr="002C3A62" w:rsidRDefault="00F23D2F" w:rsidP="00F23D2F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F23D2F" w:rsidRPr="002C3A62" w:rsidRDefault="00F23D2F" w:rsidP="00F23D2F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F23D2F" w:rsidRPr="002C3A62" w:rsidRDefault="00F23D2F" w:rsidP="00F23D2F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F23D2F" w:rsidRPr="002C3A62" w:rsidRDefault="00F23D2F" w:rsidP="00F23D2F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F23D2F" w:rsidRPr="002C3A62" w:rsidRDefault="00F23D2F" w:rsidP="00F23D2F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F23D2F" w:rsidRPr="002C3A62" w:rsidRDefault="00F23D2F" w:rsidP="00F23D2F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F23D2F" w:rsidRPr="002C3A62" w:rsidRDefault="00F23D2F" w:rsidP="00F23D2F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F23D2F" w:rsidRPr="002C3A62" w:rsidRDefault="00F23D2F" w:rsidP="00F23D2F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F23D2F" w:rsidRPr="002C3A62" w:rsidRDefault="00F23D2F" w:rsidP="00F23D2F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F23D2F" w:rsidRPr="002C3A62" w:rsidRDefault="00F23D2F" w:rsidP="00F23D2F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F23D2F" w:rsidRPr="002C3A62" w:rsidRDefault="00F23D2F" w:rsidP="00F23D2F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F23D2F" w:rsidRPr="002C3A62" w:rsidRDefault="00F23D2F" w:rsidP="00F23D2F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F23D2F" w:rsidRPr="002C3A62" w:rsidRDefault="00F23D2F" w:rsidP="00F23D2F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F23D2F" w:rsidRPr="002C3A62" w:rsidRDefault="00F23D2F" w:rsidP="00F23D2F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F23D2F" w:rsidRPr="002C3A62" w:rsidRDefault="00F23D2F" w:rsidP="00F23D2F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F23D2F" w:rsidRPr="002C3A62" w:rsidRDefault="00F23D2F" w:rsidP="00F23D2F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F23D2F" w:rsidRPr="002C3A62" w:rsidRDefault="00F23D2F" w:rsidP="00F23D2F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F23D2F" w:rsidRPr="002C3A62" w:rsidRDefault="00F23D2F" w:rsidP="00F23D2F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F23D2F" w:rsidRPr="002C3A62" w:rsidRDefault="00F23D2F" w:rsidP="00F23D2F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F23D2F" w:rsidRPr="002C3A62" w:rsidRDefault="00F23D2F" w:rsidP="00F23D2F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F23D2F" w:rsidRPr="002C3A62" w:rsidRDefault="00F23D2F" w:rsidP="00F23D2F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F23D2F" w:rsidRPr="002C3A62" w:rsidRDefault="00F23D2F" w:rsidP="00F23D2F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F23D2F" w:rsidRPr="002C3A62" w:rsidRDefault="00F23D2F" w:rsidP="00F23D2F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F23D2F" w:rsidRPr="002C3A62" w:rsidRDefault="00F23D2F" w:rsidP="00F23D2F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F23D2F" w:rsidRPr="002C3A62" w:rsidRDefault="00F23D2F" w:rsidP="00F23D2F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F23D2F" w:rsidRPr="002C3A62" w:rsidRDefault="00F23D2F" w:rsidP="00F23D2F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F23D2F" w:rsidRPr="002C3A62" w:rsidRDefault="00F23D2F" w:rsidP="00F23D2F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F23D2F" w:rsidRPr="002C3A62" w:rsidRDefault="00F23D2F" w:rsidP="00F23D2F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F23D2F" w:rsidRPr="002C3A62" w:rsidRDefault="00F23D2F" w:rsidP="00F23D2F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F23D2F" w:rsidRPr="002C3A62" w:rsidRDefault="00F23D2F" w:rsidP="00F23D2F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F23D2F" w:rsidRPr="002C3A62" w:rsidRDefault="00F23D2F" w:rsidP="00F23D2F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F23D2F" w:rsidRPr="002C3A62" w:rsidRDefault="00F23D2F" w:rsidP="00F23D2F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F23D2F" w:rsidRPr="002C3A62" w:rsidRDefault="00F23D2F" w:rsidP="00F23D2F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F23D2F" w:rsidRPr="002C3A62" w:rsidRDefault="00F23D2F" w:rsidP="00F23D2F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F23D2F" w:rsidRPr="002C3A62" w:rsidRDefault="00F23D2F" w:rsidP="00F23D2F">
      <w:pPr>
        <w:pStyle w:val="Akapitzlist"/>
        <w:numPr>
          <w:ilvl w:val="0"/>
          <w:numId w:val="7"/>
        </w:numPr>
        <w:spacing w:after="0"/>
        <w:rPr>
          <w:rFonts w:ascii="Arial" w:hAnsi="Arial" w:cs="Arial"/>
          <w:b/>
          <w:color w:val="0D0D0D" w:themeColor="text1" w:themeTint="F2"/>
          <w:sz w:val="28"/>
          <w:szCs w:val="28"/>
        </w:rPr>
      </w:pPr>
      <w:r w:rsidRPr="002C3A62">
        <w:rPr>
          <w:rFonts w:ascii="Arial" w:hAnsi="Arial" w:cs="Arial"/>
          <w:b/>
          <w:color w:val="0D0D0D" w:themeColor="text1" w:themeTint="F2"/>
          <w:sz w:val="28"/>
          <w:szCs w:val="28"/>
        </w:rPr>
        <w:lastRenderedPageBreak/>
        <w:t>Opis techniczny  przedsięwzięcia</w:t>
      </w:r>
    </w:p>
    <w:p w:rsidR="00F23D2F" w:rsidRPr="002C3A62" w:rsidRDefault="00F23D2F" w:rsidP="00F23D2F">
      <w:pPr>
        <w:pStyle w:val="Akapitzlist"/>
        <w:spacing w:after="0"/>
        <w:ind w:left="1080"/>
        <w:rPr>
          <w:rFonts w:ascii="Arial" w:hAnsi="Arial" w:cs="Arial"/>
          <w:b/>
          <w:color w:val="0D0D0D" w:themeColor="text1" w:themeTint="F2"/>
          <w:sz w:val="28"/>
          <w:szCs w:val="28"/>
        </w:rPr>
      </w:pPr>
    </w:p>
    <w:p w:rsidR="00F23D2F" w:rsidRPr="002C3A62" w:rsidRDefault="00F23D2F" w:rsidP="00F23D2F">
      <w:pPr>
        <w:pStyle w:val="Akapitzlist"/>
        <w:numPr>
          <w:ilvl w:val="2"/>
          <w:numId w:val="2"/>
        </w:num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Podstawa opracowania </w:t>
      </w:r>
    </w:p>
    <w:p w:rsidR="00F23D2F" w:rsidRPr="002C3A62" w:rsidRDefault="00F23D2F" w:rsidP="00F23D2F">
      <w:pPr>
        <w:rPr>
          <w:b/>
          <w:color w:val="0D0D0D" w:themeColor="text1" w:themeTint="F2"/>
        </w:rPr>
      </w:pPr>
    </w:p>
    <w:p w:rsidR="00F23D2F" w:rsidRPr="002C3A62" w:rsidRDefault="00F23D2F" w:rsidP="00F23D2F">
      <w:pPr>
        <w:spacing w:after="0"/>
        <w:ind w:right="849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Przy opracowaniu niniejszej dokumentacji korzystano z następujących dokumentów: </w:t>
      </w:r>
    </w:p>
    <w:p w:rsidR="00F23D2F" w:rsidRPr="002C3A62" w:rsidRDefault="00F23D2F" w:rsidP="00F23D2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F23D2F" w:rsidRPr="002C3A62" w:rsidRDefault="00F23D2F" w:rsidP="00F23D2F">
      <w:pPr>
        <w:pStyle w:val="Akapitzlist"/>
        <w:numPr>
          <w:ilvl w:val="0"/>
          <w:numId w:val="8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Umowa z Zamawiającym</w:t>
      </w:r>
    </w:p>
    <w:p w:rsidR="00F23D2F" w:rsidRPr="002C3A62" w:rsidRDefault="00F23D2F" w:rsidP="00F23D2F">
      <w:pPr>
        <w:pStyle w:val="Akapitzlist"/>
        <w:numPr>
          <w:ilvl w:val="0"/>
          <w:numId w:val="8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Mapa sytuacyjno-wysokościowa do celów projektowych w skali 1:500 opracowana przez Pana Macieja Zielińskiego prowadzącego działalność gospodarczą pod nazwą Usługi Geodezyjne z siedzibą w Radzikowie </w:t>
      </w:r>
    </w:p>
    <w:p w:rsidR="00F23D2F" w:rsidRPr="002C3A62" w:rsidRDefault="00F23D2F" w:rsidP="00F23D2F">
      <w:pPr>
        <w:pStyle w:val="Akapitzlist"/>
        <w:numPr>
          <w:ilvl w:val="0"/>
          <w:numId w:val="8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Dokumentacja geotechniczna w postaci opinii technicznej ustalającej warunki gruntowo-wodne w Łomiankach w kwartale planowanych do przebudowy ulic wykonana przez firmę Em Wu Prace Geologiczne Maciej Włodek w listopadzie 2015r.</w:t>
      </w:r>
    </w:p>
    <w:p w:rsidR="00F23D2F" w:rsidRPr="002C3A62" w:rsidRDefault="00F23D2F" w:rsidP="00F23D2F">
      <w:pPr>
        <w:pStyle w:val="Akapitzlist"/>
        <w:numPr>
          <w:ilvl w:val="0"/>
          <w:numId w:val="8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Specyfikacja istotnych warunków zamówienia</w:t>
      </w:r>
    </w:p>
    <w:p w:rsidR="00F23D2F" w:rsidRPr="002C3A62" w:rsidRDefault="00F23D2F" w:rsidP="00F23D2F">
      <w:pPr>
        <w:pStyle w:val="Akapitzlist"/>
        <w:numPr>
          <w:ilvl w:val="0"/>
          <w:numId w:val="8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Projekt koncepcyjny przebudowy ulic w kwartale V  w Łomiankach.</w:t>
      </w:r>
    </w:p>
    <w:p w:rsidR="00F23D2F" w:rsidRPr="002C3A62" w:rsidRDefault="00F23D2F" w:rsidP="00F23D2F">
      <w:pPr>
        <w:pStyle w:val="Akapitzlist"/>
        <w:numPr>
          <w:ilvl w:val="0"/>
          <w:numId w:val="8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Uzgodnienia Wykonawcy z Zamawiającym</w:t>
      </w:r>
    </w:p>
    <w:p w:rsidR="00F23D2F" w:rsidRPr="002C3A62" w:rsidRDefault="00F23D2F" w:rsidP="00F23D2F">
      <w:pPr>
        <w:pStyle w:val="Akapitzlist"/>
        <w:numPr>
          <w:ilvl w:val="0"/>
          <w:numId w:val="8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Rozporządzenie Ministra Transportu i Gospodarki Morskiej z dnia 2 marca 1999r. w sprawie warunków technicznych, jakim powinny odpowiadać drogi publiczne i ich usytuowanie (Dz. U. nr 43, poz. 430)</w:t>
      </w:r>
    </w:p>
    <w:p w:rsidR="00F23D2F" w:rsidRPr="002C3A62" w:rsidRDefault="00F23D2F" w:rsidP="00F23D2F">
      <w:pPr>
        <w:pStyle w:val="Akapitzlist"/>
        <w:numPr>
          <w:ilvl w:val="0"/>
          <w:numId w:val="8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Rozporządzenie Ministra Środowiska z dnia 29 listopada 2002r. w sprawie warunków, jakie należy spełnić przy wprowadzaniu ścieków do wód lub do ziemi oraz w sprawie substancji szczególnie szkodliwych dla środowiska (Dz. U. 02.212.1799 z dnia 16 grudnia 2002r.)</w:t>
      </w:r>
    </w:p>
    <w:p w:rsidR="00F23D2F" w:rsidRPr="002C3A62" w:rsidRDefault="00F23D2F" w:rsidP="00F23D2F">
      <w:pPr>
        <w:pStyle w:val="Akapitzlist"/>
        <w:numPr>
          <w:ilvl w:val="0"/>
          <w:numId w:val="8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Rozporządzenie Ministra Infrastruktury w sprawie informacji dotyczącej bezpieczeństwa i ochrony zdrowia oraz planu bezpieczeństwa i ochrony zdrowia z dnia 23 czerwca 2003r. (Dz. U. nr 120 poz. 1126)</w:t>
      </w:r>
    </w:p>
    <w:p w:rsidR="00F23D2F" w:rsidRPr="002C3A62" w:rsidRDefault="00F23D2F" w:rsidP="00F23D2F">
      <w:pPr>
        <w:pStyle w:val="Akapitzlist"/>
        <w:numPr>
          <w:ilvl w:val="0"/>
          <w:numId w:val="8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Polskie Normy powołane w przepisach techniczno-budowlanych, w tym:</w:t>
      </w:r>
    </w:p>
    <w:p w:rsidR="00F23D2F" w:rsidRPr="002C3A62" w:rsidRDefault="00F23D2F" w:rsidP="00F23D2F">
      <w:pPr>
        <w:spacing w:after="0"/>
        <w:ind w:left="36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          - PN-S-02204 Drogi samochodowe. Odwodnienie dróg,</w:t>
      </w:r>
    </w:p>
    <w:p w:rsidR="00F23D2F" w:rsidRPr="002C3A62" w:rsidRDefault="00F23D2F" w:rsidP="00F23D2F">
      <w:pPr>
        <w:pStyle w:val="Akapitzlist"/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     - PN-S-02205 Drogi samochodowe. Wymagania i badania.</w:t>
      </w:r>
    </w:p>
    <w:p w:rsidR="00F23D2F" w:rsidRPr="002C3A62" w:rsidRDefault="00F23D2F" w:rsidP="00F23D2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F23D2F" w:rsidRPr="002C3A62" w:rsidRDefault="00F23D2F" w:rsidP="00F23D2F">
      <w:pPr>
        <w:spacing w:after="0"/>
        <w:rPr>
          <w:rFonts w:ascii="Arial" w:hAnsi="Arial" w:cs="Arial"/>
          <w:b/>
          <w:color w:val="0D0D0D" w:themeColor="text1" w:themeTint="F2"/>
          <w:sz w:val="28"/>
          <w:szCs w:val="28"/>
        </w:rPr>
      </w:pPr>
    </w:p>
    <w:p w:rsidR="009703BE" w:rsidRPr="002C3A62" w:rsidRDefault="009703BE" w:rsidP="00F23D2F">
      <w:pPr>
        <w:spacing w:after="0"/>
        <w:rPr>
          <w:rFonts w:ascii="Arial" w:hAnsi="Arial" w:cs="Arial"/>
          <w:b/>
          <w:color w:val="0D0D0D" w:themeColor="text1" w:themeTint="F2"/>
          <w:sz w:val="28"/>
          <w:szCs w:val="28"/>
        </w:rPr>
      </w:pPr>
    </w:p>
    <w:p w:rsidR="009703BE" w:rsidRPr="002C3A62" w:rsidRDefault="009703BE" w:rsidP="00F23D2F">
      <w:pPr>
        <w:spacing w:after="0"/>
        <w:rPr>
          <w:rFonts w:ascii="Arial" w:hAnsi="Arial" w:cs="Arial"/>
          <w:b/>
          <w:color w:val="0D0D0D" w:themeColor="text1" w:themeTint="F2"/>
          <w:sz w:val="28"/>
          <w:szCs w:val="28"/>
        </w:rPr>
      </w:pPr>
    </w:p>
    <w:p w:rsidR="009703BE" w:rsidRPr="002C3A62" w:rsidRDefault="009703BE" w:rsidP="00F23D2F">
      <w:pPr>
        <w:spacing w:after="0"/>
        <w:rPr>
          <w:rFonts w:ascii="Arial" w:hAnsi="Arial" w:cs="Arial"/>
          <w:b/>
          <w:color w:val="0D0D0D" w:themeColor="text1" w:themeTint="F2"/>
          <w:sz w:val="28"/>
          <w:szCs w:val="28"/>
        </w:rPr>
      </w:pPr>
    </w:p>
    <w:p w:rsidR="009703BE" w:rsidRPr="002C3A62" w:rsidRDefault="009703BE" w:rsidP="00F23D2F">
      <w:pPr>
        <w:spacing w:after="0"/>
        <w:rPr>
          <w:rFonts w:ascii="Arial" w:hAnsi="Arial" w:cs="Arial"/>
          <w:b/>
          <w:color w:val="0D0D0D" w:themeColor="text1" w:themeTint="F2"/>
          <w:sz w:val="28"/>
          <w:szCs w:val="28"/>
        </w:rPr>
      </w:pPr>
    </w:p>
    <w:p w:rsidR="009703BE" w:rsidRPr="002C3A62" w:rsidRDefault="009703BE" w:rsidP="00F23D2F">
      <w:pPr>
        <w:spacing w:after="0"/>
        <w:rPr>
          <w:rFonts w:ascii="Arial" w:hAnsi="Arial" w:cs="Arial"/>
          <w:b/>
          <w:color w:val="0D0D0D" w:themeColor="text1" w:themeTint="F2"/>
          <w:sz w:val="28"/>
          <w:szCs w:val="28"/>
        </w:rPr>
      </w:pPr>
    </w:p>
    <w:p w:rsidR="009703BE" w:rsidRPr="002C3A62" w:rsidRDefault="009703BE" w:rsidP="00F23D2F">
      <w:pPr>
        <w:spacing w:after="0"/>
        <w:rPr>
          <w:rFonts w:ascii="Arial" w:hAnsi="Arial" w:cs="Arial"/>
          <w:b/>
          <w:color w:val="0D0D0D" w:themeColor="text1" w:themeTint="F2"/>
          <w:sz w:val="28"/>
          <w:szCs w:val="28"/>
        </w:rPr>
      </w:pPr>
    </w:p>
    <w:p w:rsidR="009703BE" w:rsidRPr="002C3A62" w:rsidRDefault="009703BE" w:rsidP="00F23D2F">
      <w:pPr>
        <w:spacing w:after="0"/>
        <w:rPr>
          <w:rFonts w:ascii="Arial" w:hAnsi="Arial" w:cs="Arial"/>
          <w:b/>
          <w:color w:val="0D0D0D" w:themeColor="text1" w:themeTint="F2"/>
          <w:sz w:val="28"/>
          <w:szCs w:val="28"/>
        </w:rPr>
      </w:pPr>
    </w:p>
    <w:p w:rsidR="00F23D2F" w:rsidRPr="002C3A62" w:rsidRDefault="00F23D2F" w:rsidP="00F23D2F">
      <w:pPr>
        <w:pStyle w:val="Akapitzlist"/>
        <w:spacing w:after="0"/>
        <w:ind w:left="108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F23D2F" w:rsidRPr="002C3A62" w:rsidRDefault="00F23D2F" w:rsidP="00F23D2F">
      <w:pPr>
        <w:pStyle w:val="Akapitzlist"/>
        <w:numPr>
          <w:ilvl w:val="0"/>
          <w:numId w:val="9"/>
        </w:numPr>
        <w:tabs>
          <w:tab w:val="left" w:pos="1985"/>
          <w:tab w:val="left" w:pos="2127"/>
        </w:tabs>
        <w:spacing w:after="0"/>
        <w:rPr>
          <w:rFonts w:ascii="Arial" w:hAnsi="Arial" w:cs="Arial"/>
          <w:b/>
          <w:color w:val="0D0D0D" w:themeColor="text1" w:themeTint="F2"/>
          <w:sz w:val="28"/>
          <w:szCs w:val="28"/>
        </w:rPr>
      </w:pPr>
      <w:r w:rsidRPr="002C3A62">
        <w:rPr>
          <w:rFonts w:ascii="Arial" w:hAnsi="Arial" w:cs="Arial"/>
          <w:b/>
          <w:color w:val="0D0D0D" w:themeColor="text1" w:themeTint="F2"/>
          <w:sz w:val="28"/>
          <w:szCs w:val="28"/>
        </w:rPr>
        <w:lastRenderedPageBreak/>
        <w:t xml:space="preserve">        Charakterystyka obiektu budowlanego </w:t>
      </w:r>
    </w:p>
    <w:p w:rsidR="00F23D2F" w:rsidRPr="002C3A62" w:rsidRDefault="00F23D2F" w:rsidP="00F23D2F">
      <w:pPr>
        <w:pStyle w:val="Akapitzlist"/>
        <w:spacing w:after="0"/>
        <w:ind w:left="1080"/>
        <w:rPr>
          <w:rFonts w:ascii="Arial" w:hAnsi="Arial" w:cs="Arial"/>
          <w:b/>
          <w:color w:val="0D0D0D" w:themeColor="text1" w:themeTint="F2"/>
          <w:sz w:val="28"/>
          <w:szCs w:val="28"/>
        </w:rPr>
      </w:pPr>
    </w:p>
    <w:p w:rsidR="00F23D2F" w:rsidRPr="002C3A62" w:rsidRDefault="00F23D2F" w:rsidP="00F23D2F">
      <w:pPr>
        <w:pStyle w:val="Akapitzlist"/>
        <w:numPr>
          <w:ilvl w:val="1"/>
          <w:numId w:val="9"/>
        </w:numPr>
        <w:spacing w:after="0"/>
        <w:ind w:left="851" w:hanging="851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   Rodzaj obiektu budowlanego </w:t>
      </w:r>
    </w:p>
    <w:p w:rsidR="00F23D2F" w:rsidRPr="002C3A62" w:rsidRDefault="00F23D2F" w:rsidP="00F23D2F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F23D2F" w:rsidRPr="002C3A62" w:rsidRDefault="00F23D2F" w:rsidP="00F23D2F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Przedmiotem inwestycji jest przebudowa nawierzchni ulicy Górnej w Łomiankach</w:t>
      </w:r>
    </w:p>
    <w:p w:rsidR="00F23D2F" w:rsidRPr="002C3A62" w:rsidRDefault="00F23D2F" w:rsidP="00F23D2F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Projektowana inwestycja obejmuje:</w:t>
      </w:r>
    </w:p>
    <w:p w:rsidR="00F23D2F" w:rsidRPr="002C3A62" w:rsidRDefault="00F23D2F" w:rsidP="00F23D2F">
      <w:pPr>
        <w:pStyle w:val="Akapitzlist"/>
        <w:numPr>
          <w:ilvl w:val="0"/>
          <w:numId w:val="10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Budowę ciągu pieszo-jezdnego z zastosowaniem kostek betonowych </w:t>
      </w:r>
      <w:proofErr w:type="spellStart"/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wibroprasowanych</w:t>
      </w:r>
      <w:proofErr w:type="spellEnd"/>
    </w:p>
    <w:p w:rsidR="00F23D2F" w:rsidRPr="002C3A62" w:rsidRDefault="00F23D2F" w:rsidP="00F23D2F">
      <w:pPr>
        <w:pStyle w:val="Akapitzlist"/>
        <w:numPr>
          <w:ilvl w:val="0"/>
          <w:numId w:val="10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Wykonanie odwodnienia pasa drogowego w postaci sączków wykonanych z drenarskich rur perforowanych połączonych </w:t>
      </w:r>
      <w:proofErr w:type="spellStart"/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przykanalikami</w:t>
      </w:r>
      <w:proofErr w:type="spellEnd"/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 z wpustami deszczowymi</w:t>
      </w:r>
    </w:p>
    <w:p w:rsidR="00F23D2F" w:rsidRPr="002C3A62" w:rsidRDefault="00F23D2F" w:rsidP="00F23D2F">
      <w:pPr>
        <w:pStyle w:val="Akapitzlist"/>
        <w:numPr>
          <w:ilvl w:val="0"/>
          <w:numId w:val="10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Wykonanie wjazdów gospodarczych do posesji</w:t>
      </w:r>
    </w:p>
    <w:p w:rsidR="00F23D2F" w:rsidRPr="002C3A62" w:rsidRDefault="00F23D2F" w:rsidP="00F23D2F">
      <w:pPr>
        <w:pStyle w:val="Akapitzlist"/>
        <w:numPr>
          <w:ilvl w:val="0"/>
          <w:numId w:val="10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Zabezpieczenie istniejących elementów infrastruktury technicznej kolidujących z projektowanym przedsięwzięciem</w:t>
      </w:r>
    </w:p>
    <w:p w:rsidR="00F23D2F" w:rsidRPr="002C3A62" w:rsidRDefault="00F23D2F" w:rsidP="00F23D2F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F23D2F" w:rsidRPr="002C3A62" w:rsidRDefault="00F23D2F" w:rsidP="00F23D2F">
      <w:pPr>
        <w:pStyle w:val="Akapitzlist"/>
        <w:numPr>
          <w:ilvl w:val="1"/>
          <w:numId w:val="9"/>
        </w:numPr>
        <w:spacing w:after="0"/>
        <w:ind w:left="851" w:hanging="851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   Lokalizacja obiektu </w:t>
      </w:r>
    </w:p>
    <w:p w:rsidR="00F23D2F" w:rsidRPr="002C3A62" w:rsidRDefault="00F23D2F" w:rsidP="00F23D2F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F23D2F" w:rsidRPr="002C3A62" w:rsidRDefault="00F23D2F" w:rsidP="00F23D2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Ulica objęta niniejszym opracowaniem znajduje się w obszarze wielokąta ulic: Wiślana, Kolejowa, Wąska i Długa określonym jako kwartał ulic V. </w:t>
      </w:r>
    </w:p>
    <w:p w:rsidR="00F23D2F" w:rsidRPr="002C3A62" w:rsidRDefault="00F23D2F" w:rsidP="00F23D2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Lokalizację projektowanego przedsięwzięcia przedstawiono na rys. nr 1. </w:t>
      </w:r>
    </w:p>
    <w:p w:rsidR="009703BE" w:rsidRPr="002C3A62" w:rsidRDefault="00F23D2F" w:rsidP="00F23D2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Projektowany do przebudowy ciąg zajmuje działkę nr 74.  </w:t>
      </w:r>
    </w:p>
    <w:p w:rsidR="00F23D2F" w:rsidRPr="002C3A62" w:rsidRDefault="00F23D2F" w:rsidP="00F23D2F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F23D2F" w:rsidRPr="002C3A62" w:rsidRDefault="00F23D2F" w:rsidP="009703BE">
      <w:pPr>
        <w:pStyle w:val="Akapitzlist"/>
        <w:numPr>
          <w:ilvl w:val="1"/>
          <w:numId w:val="9"/>
        </w:numPr>
        <w:spacing w:after="0"/>
        <w:ind w:left="851" w:hanging="851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   Stan istniejący </w:t>
      </w:r>
    </w:p>
    <w:p w:rsidR="009703BE" w:rsidRPr="002C3A62" w:rsidRDefault="009703BE" w:rsidP="009703BE">
      <w:pPr>
        <w:pStyle w:val="Akapitzlist"/>
        <w:spacing w:after="0"/>
        <w:ind w:left="851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F23D2F" w:rsidRPr="002C3A62" w:rsidRDefault="00F23D2F" w:rsidP="00F23D2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Planowana do przebudowy ulica leży w podstawowej części na gruntach stanowiących własność Gminy Łomianki.</w:t>
      </w:r>
    </w:p>
    <w:p w:rsidR="00F23D2F" w:rsidRPr="002C3A62" w:rsidRDefault="00F23D2F" w:rsidP="00F23D2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Ulica Górna o długości 112m posiada nawierzchnię gruntową, częściowo utwardzoną pospółką i destruktem bitumicznym i pospółką, silnie zużytą. Jest  pozbawiona krawężników oraz urządzeń służących do zorganizowanego ujmowania i przekazywania wód opadowych i roztopowych do odbiorników. Lewostronnie i prawostronnie ulica graniczy z terenem zabudowy mieszkaniowej. Krzyżuje się pod kątem prostym z ulicami: Dolną i Sosnową. </w:t>
      </w:r>
    </w:p>
    <w:p w:rsidR="00F23D2F" w:rsidRPr="002C3A62" w:rsidRDefault="00F23D2F" w:rsidP="00F23D2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Szerokość pasa drogowego w liniach ro</w:t>
      </w:r>
      <w:r w:rsidR="0033610A" w:rsidRPr="002C3A62">
        <w:rPr>
          <w:rFonts w:ascii="Arial" w:hAnsi="Arial" w:cs="Arial"/>
          <w:color w:val="0D0D0D" w:themeColor="text1" w:themeTint="F2"/>
          <w:sz w:val="24"/>
          <w:szCs w:val="24"/>
        </w:rPr>
        <w:t>zgraniczających wynosi średnio 6</w:t>
      </w: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,0m. Występuje uzbrojenie w podstawowe elementy infrastruktury drogowej: sieć gazową, kable telekomunikacyjne, kable elektroenergetyczne, sieć wodociągową, kanalizację sanitarną  oraz sieć elektroenergetyczną napowietrzną. Brak urządzeń odwadniających. Wjazdy do posesji częściowo utwardzone.</w:t>
      </w:r>
    </w:p>
    <w:p w:rsidR="00F23D2F" w:rsidRPr="002C3A62" w:rsidRDefault="00F23D2F" w:rsidP="00F23D2F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F23D2F" w:rsidRPr="002C3A62" w:rsidRDefault="00F23D2F" w:rsidP="00F23D2F">
      <w:pPr>
        <w:pStyle w:val="Akapitzlist"/>
        <w:numPr>
          <w:ilvl w:val="2"/>
          <w:numId w:val="9"/>
        </w:numPr>
        <w:spacing w:after="0"/>
        <w:ind w:left="851" w:firstLine="0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 Warunki gruntowe </w:t>
      </w:r>
    </w:p>
    <w:p w:rsidR="002C3A62" w:rsidRPr="002C3A62" w:rsidRDefault="002C3A62" w:rsidP="002C3A62">
      <w:pPr>
        <w:pStyle w:val="Akapitzlist"/>
        <w:spacing w:after="0"/>
        <w:ind w:left="851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F23D2F" w:rsidRPr="002C3A62" w:rsidRDefault="00F23D2F" w:rsidP="00F23D2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Badania geotechniczne gruntów w granicach lokalizacji projektowej przebudowy ulicy przeprowadziła w listopadzie 2015r na zlecenie </w:t>
      </w:r>
      <w:proofErr w:type="spellStart"/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BSiP</w:t>
      </w:r>
      <w:proofErr w:type="spellEnd"/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 SKRYBA firma Em Wu Prace Geologiczne Maciej Włodek. </w:t>
      </w:r>
    </w:p>
    <w:p w:rsidR="00F23D2F" w:rsidRPr="002C3A62" w:rsidRDefault="00F23D2F" w:rsidP="00F23D2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lastRenderedPageBreak/>
        <w:t>Parametry badanego podłoża przedstawiono w poniższej tabeli:</w:t>
      </w:r>
    </w:p>
    <w:p w:rsidR="00F23D2F" w:rsidRPr="002C3A62" w:rsidRDefault="00F23D2F" w:rsidP="00F23D2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3070"/>
        <w:gridCol w:w="3071"/>
        <w:gridCol w:w="3071"/>
      </w:tblGrid>
      <w:tr w:rsidR="00F23D2F" w:rsidRPr="002C3A62" w:rsidTr="00F23D2F">
        <w:tc>
          <w:tcPr>
            <w:tcW w:w="3070" w:type="dxa"/>
          </w:tcPr>
          <w:p w:rsidR="00F23D2F" w:rsidRPr="002C3A62" w:rsidRDefault="00F23D2F" w:rsidP="00F23D2F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  <w:p w:rsidR="00F23D2F" w:rsidRPr="002C3A62" w:rsidRDefault="00F23D2F" w:rsidP="00F23D2F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2C3A62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Nr sondy</w:t>
            </w:r>
          </w:p>
          <w:p w:rsidR="00F23D2F" w:rsidRPr="002C3A62" w:rsidRDefault="00F23D2F" w:rsidP="00F23D2F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3071" w:type="dxa"/>
          </w:tcPr>
          <w:p w:rsidR="00F23D2F" w:rsidRPr="002C3A62" w:rsidRDefault="00F23D2F" w:rsidP="00F23D2F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  <w:p w:rsidR="00F23D2F" w:rsidRPr="002C3A62" w:rsidRDefault="00F23D2F" w:rsidP="00F23D2F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2C3A62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Głębokość [m]</w:t>
            </w:r>
          </w:p>
        </w:tc>
        <w:tc>
          <w:tcPr>
            <w:tcW w:w="3071" w:type="dxa"/>
          </w:tcPr>
          <w:p w:rsidR="00F23D2F" w:rsidRPr="002C3A62" w:rsidRDefault="00F23D2F" w:rsidP="00F23D2F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  <w:p w:rsidR="00F23D2F" w:rsidRPr="002C3A62" w:rsidRDefault="00F23D2F" w:rsidP="00F23D2F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2C3A62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Struktura</w:t>
            </w:r>
          </w:p>
        </w:tc>
      </w:tr>
      <w:tr w:rsidR="00F23D2F" w:rsidRPr="002C3A62" w:rsidTr="00F23D2F">
        <w:trPr>
          <w:trHeight w:val="780"/>
        </w:trPr>
        <w:tc>
          <w:tcPr>
            <w:tcW w:w="3070" w:type="dxa"/>
            <w:vMerge w:val="restart"/>
          </w:tcPr>
          <w:p w:rsidR="00F23D2F" w:rsidRPr="002C3A62" w:rsidRDefault="00F23D2F" w:rsidP="00F23D2F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  <w:p w:rsidR="00F23D2F" w:rsidRPr="002C3A62" w:rsidRDefault="00F23D2F" w:rsidP="00F23D2F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  <w:p w:rsidR="00F23D2F" w:rsidRPr="002C3A62" w:rsidRDefault="00F23D2F" w:rsidP="00F23D2F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2C3A62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3071" w:type="dxa"/>
          </w:tcPr>
          <w:p w:rsidR="00F23D2F" w:rsidRPr="002C3A62" w:rsidRDefault="00F23D2F" w:rsidP="00F23D2F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  <w:p w:rsidR="00F23D2F" w:rsidRPr="002C3A62" w:rsidRDefault="0033610A" w:rsidP="00F23D2F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2C3A62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0,0 – 0,3</w:t>
            </w:r>
          </w:p>
        </w:tc>
        <w:tc>
          <w:tcPr>
            <w:tcW w:w="3071" w:type="dxa"/>
          </w:tcPr>
          <w:p w:rsidR="0033610A" w:rsidRPr="002C3A62" w:rsidRDefault="0033610A" w:rsidP="00F23D2F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  <w:p w:rsidR="00F23D2F" w:rsidRPr="002C3A62" w:rsidRDefault="0033610A" w:rsidP="00F23D2F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2C3A62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 xml:space="preserve">Gleba </w:t>
            </w:r>
          </w:p>
        </w:tc>
      </w:tr>
      <w:tr w:rsidR="00F23D2F" w:rsidRPr="002C3A62" w:rsidTr="00F23D2F">
        <w:trPr>
          <w:trHeight w:val="180"/>
        </w:trPr>
        <w:tc>
          <w:tcPr>
            <w:tcW w:w="3070" w:type="dxa"/>
            <w:vMerge/>
          </w:tcPr>
          <w:p w:rsidR="00F23D2F" w:rsidRPr="002C3A62" w:rsidRDefault="00F23D2F" w:rsidP="00F23D2F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3071" w:type="dxa"/>
          </w:tcPr>
          <w:p w:rsidR="00F23D2F" w:rsidRPr="002C3A62" w:rsidRDefault="00F23D2F" w:rsidP="00F23D2F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  <w:p w:rsidR="00F23D2F" w:rsidRPr="002C3A62" w:rsidRDefault="0033610A" w:rsidP="00F23D2F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2C3A62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0,</w:t>
            </w:r>
            <w:r w:rsidR="001C1288" w:rsidRPr="002C3A62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3 – 1,5</w:t>
            </w:r>
          </w:p>
        </w:tc>
        <w:tc>
          <w:tcPr>
            <w:tcW w:w="3071" w:type="dxa"/>
          </w:tcPr>
          <w:p w:rsidR="00F23D2F" w:rsidRPr="002C3A62" w:rsidRDefault="00F23D2F" w:rsidP="00F23D2F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2C3A62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Pias</w:t>
            </w:r>
            <w:r w:rsidR="001C1288" w:rsidRPr="002C3A62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ki drobne i piaski pylaste do 1m z domieszką humusu</w:t>
            </w:r>
          </w:p>
        </w:tc>
      </w:tr>
      <w:tr w:rsidR="00F23D2F" w:rsidRPr="002C3A62" w:rsidTr="00F23D2F">
        <w:trPr>
          <w:trHeight w:val="135"/>
        </w:trPr>
        <w:tc>
          <w:tcPr>
            <w:tcW w:w="3070" w:type="dxa"/>
            <w:vMerge/>
          </w:tcPr>
          <w:p w:rsidR="00F23D2F" w:rsidRPr="002C3A62" w:rsidRDefault="00F23D2F" w:rsidP="00F23D2F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3071" w:type="dxa"/>
          </w:tcPr>
          <w:p w:rsidR="00F23D2F" w:rsidRPr="002C3A62" w:rsidRDefault="0033610A" w:rsidP="00F23D2F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2C3A62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1,5 – 3,0</w:t>
            </w:r>
          </w:p>
        </w:tc>
        <w:tc>
          <w:tcPr>
            <w:tcW w:w="3071" w:type="dxa"/>
          </w:tcPr>
          <w:p w:rsidR="00F23D2F" w:rsidRPr="002C3A62" w:rsidRDefault="0033610A" w:rsidP="00F23D2F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2C3A62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 xml:space="preserve">Piaski drobne </w:t>
            </w:r>
            <w:proofErr w:type="spellStart"/>
            <w:r w:rsidRPr="002C3A62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średniozagęszczone</w:t>
            </w:r>
            <w:proofErr w:type="spellEnd"/>
          </w:p>
        </w:tc>
      </w:tr>
      <w:tr w:rsidR="00F23D2F" w:rsidRPr="002C3A62" w:rsidTr="00F23D2F">
        <w:trPr>
          <w:trHeight w:val="300"/>
        </w:trPr>
        <w:tc>
          <w:tcPr>
            <w:tcW w:w="3070" w:type="dxa"/>
            <w:vMerge w:val="restart"/>
          </w:tcPr>
          <w:p w:rsidR="00F23D2F" w:rsidRPr="002C3A62" w:rsidRDefault="00F23D2F" w:rsidP="00F23D2F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  <w:p w:rsidR="00F23D2F" w:rsidRPr="002C3A62" w:rsidRDefault="00F23D2F" w:rsidP="00F23D2F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2C3A62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1</w:t>
            </w:r>
            <w:r w:rsidR="0033610A" w:rsidRPr="002C3A62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8</w:t>
            </w:r>
          </w:p>
        </w:tc>
        <w:tc>
          <w:tcPr>
            <w:tcW w:w="3071" w:type="dxa"/>
          </w:tcPr>
          <w:p w:rsidR="00F23D2F" w:rsidRPr="002C3A62" w:rsidRDefault="00F23D2F" w:rsidP="00F23D2F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  <w:p w:rsidR="00F23D2F" w:rsidRPr="002C3A62" w:rsidRDefault="001C1288" w:rsidP="00F23D2F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2C3A62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0,0 – 1,0</w:t>
            </w:r>
          </w:p>
        </w:tc>
        <w:tc>
          <w:tcPr>
            <w:tcW w:w="3071" w:type="dxa"/>
          </w:tcPr>
          <w:p w:rsidR="00F23D2F" w:rsidRPr="002C3A62" w:rsidRDefault="00F23D2F" w:rsidP="00F23D2F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2C3A62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Gleba i piasek z humusem (nasyp)</w:t>
            </w:r>
          </w:p>
        </w:tc>
      </w:tr>
      <w:tr w:rsidR="00F23D2F" w:rsidRPr="002C3A62" w:rsidTr="00F23D2F">
        <w:trPr>
          <w:trHeight w:val="135"/>
        </w:trPr>
        <w:tc>
          <w:tcPr>
            <w:tcW w:w="3070" w:type="dxa"/>
            <w:vMerge/>
          </w:tcPr>
          <w:p w:rsidR="00F23D2F" w:rsidRPr="002C3A62" w:rsidRDefault="00F23D2F" w:rsidP="00F23D2F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3071" w:type="dxa"/>
          </w:tcPr>
          <w:p w:rsidR="009703BE" w:rsidRPr="002C3A62" w:rsidRDefault="009703BE" w:rsidP="00F23D2F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  <w:p w:rsidR="00F23D2F" w:rsidRPr="002C3A62" w:rsidRDefault="00F23D2F" w:rsidP="00F23D2F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2C3A62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0,4 – 2,0</w:t>
            </w:r>
          </w:p>
          <w:p w:rsidR="009703BE" w:rsidRPr="002C3A62" w:rsidRDefault="009703BE" w:rsidP="00F23D2F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3071" w:type="dxa"/>
          </w:tcPr>
          <w:p w:rsidR="009703BE" w:rsidRPr="002C3A62" w:rsidRDefault="009703BE" w:rsidP="00F23D2F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  <w:p w:rsidR="00F23D2F" w:rsidRPr="002C3A62" w:rsidRDefault="00F23D2F" w:rsidP="00F23D2F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2C3A62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 xml:space="preserve">Piasek </w:t>
            </w:r>
            <w:r w:rsidR="001C1288" w:rsidRPr="002C3A62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drobny</w:t>
            </w:r>
          </w:p>
        </w:tc>
      </w:tr>
    </w:tbl>
    <w:p w:rsidR="00F23D2F" w:rsidRPr="002C3A62" w:rsidRDefault="00F23D2F" w:rsidP="00F23D2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F23D2F" w:rsidRPr="002C3A62" w:rsidRDefault="00F23D2F" w:rsidP="00F23D2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Na całej długości  modernizowanego odcinka występują korzystne warunki filtracji (rys. nr 2).</w:t>
      </w:r>
    </w:p>
    <w:p w:rsidR="00F23D2F" w:rsidRPr="002C3A62" w:rsidRDefault="00F23D2F" w:rsidP="00F23D2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Swobodne zwierciadło wody wystę</w:t>
      </w:r>
      <w:r w:rsidR="0033610A" w:rsidRPr="002C3A62">
        <w:rPr>
          <w:rFonts w:ascii="Arial" w:hAnsi="Arial" w:cs="Arial"/>
          <w:color w:val="0D0D0D" w:themeColor="text1" w:themeTint="F2"/>
          <w:sz w:val="24"/>
          <w:szCs w:val="24"/>
        </w:rPr>
        <w:t>puje na głębokości, średnio, 2.6</w:t>
      </w: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m </w:t>
      </w:r>
      <w:proofErr w:type="spellStart"/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ppt</w:t>
      </w:r>
      <w:proofErr w:type="spellEnd"/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. </w:t>
      </w:r>
    </w:p>
    <w:p w:rsidR="00F23D2F" w:rsidRPr="002C3A62" w:rsidRDefault="00F23D2F" w:rsidP="00F23D2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Struktura gruntu stwierdzona w otwora</w:t>
      </w:r>
      <w:r w:rsidR="001C1288"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ch badawczych pozwala uznać, </w:t>
      </w: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 </w:t>
      </w:r>
      <w:r w:rsidR="001C1288" w:rsidRPr="002C3A62">
        <w:rPr>
          <w:rFonts w:ascii="Arial" w:hAnsi="Arial" w:cs="Arial"/>
          <w:color w:val="0D0D0D" w:themeColor="text1" w:themeTint="F2"/>
          <w:sz w:val="24"/>
          <w:szCs w:val="24"/>
        </w:rPr>
        <w:t>że poczynając od głębokości 0,30</w:t>
      </w: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m </w:t>
      </w:r>
      <w:proofErr w:type="spellStart"/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ppt</w:t>
      </w:r>
      <w:proofErr w:type="spellEnd"/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. grunty rodzime charakteryzują się korzystnymi parametrami geotechnicznymi i będą stanowiły dobre podłoże robót budowlanych. </w:t>
      </w:r>
    </w:p>
    <w:p w:rsidR="00F23D2F" w:rsidRPr="002C3A62" w:rsidRDefault="00F23D2F" w:rsidP="00F23D2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Przy projektowaniu konstrukcji jezdni i zjazdów przyjęto grupę nośności podłoża sprowadzonej do G1. </w:t>
      </w:r>
    </w:p>
    <w:p w:rsidR="00F23D2F" w:rsidRPr="002C3A62" w:rsidRDefault="00F23D2F" w:rsidP="00F23D2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Sprowadzenie nośności podłoża do grupy G1 zostanie osiągnięte przez wymianę </w:t>
      </w:r>
      <w:r w:rsidR="001C1288" w:rsidRPr="002C3A62">
        <w:rPr>
          <w:rFonts w:ascii="Arial" w:hAnsi="Arial" w:cs="Arial"/>
          <w:color w:val="0D0D0D" w:themeColor="text1" w:themeTint="F2"/>
          <w:sz w:val="24"/>
          <w:szCs w:val="24"/>
        </w:rPr>
        <w:t>gruntów do głębokości</w:t>
      </w:r>
      <w:r w:rsidR="00B1461E"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 0,5</w:t>
      </w:r>
      <w:r w:rsidR="001C1288"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m co jest wynikiem </w:t>
      </w:r>
      <w:proofErr w:type="spellStart"/>
      <w:r w:rsidR="001C1288" w:rsidRPr="002C3A62">
        <w:rPr>
          <w:rFonts w:ascii="Arial" w:hAnsi="Arial" w:cs="Arial"/>
          <w:color w:val="0D0D0D" w:themeColor="text1" w:themeTint="F2"/>
          <w:sz w:val="24"/>
          <w:szCs w:val="24"/>
        </w:rPr>
        <w:t>korytowania</w:t>
      </w:r>
      <w:proofErr w:type="spellEnd"/>
      <w:r w:rsidR="001C1288"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 pod warstwę odwadniającą i kolejne warstwy konstrukcyjne.</w:t>
      </w:r>
    </w:p>
    <w:p w:rsidR="00F23D2F" w:rsidRPr="002C3A62" w:rsidRDefault="00F23D2F" w:rsidP="00F23D2F">
      <w:pPr>
        <w:spacing w:after="0"/>
        <w:jc w:val="both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BA642F" w:rsidRPr="002C3A62" w:rsidRDefault="00BA642F" w:rsidP="00F23D2F">
      <w:pPr>
        <w:spacing w:after="0"/>
        <w:jc w:val="both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F23D2F" w:rsidRPr="002C3A62" w:rsidRDefault="00F23D2F" w:rsidP="00F23D2F">
      <w:pPr>
        <w:pStyle w:val="Akapitzlist"/>
        <w:spacing w:after="0"/>
        <w:ind w:left="851" w:hanging="851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F23D2F" w:rsidRPr="002C3A62" w:rsidRDefault="00F23D2F" w:rsidP="00F23D2F">
      <w:pPr>
        <w:pStyle w:val="Akapitzlist"/>
        <w:numPr>
          <w:ilvl w:val="0"/>
          <w:numId w:val="9"/>
        </w:numPr>
        <w:spacing w:after="0"/>
        <w:ind w:hanging="447"/>
        <w:rPr>
          <w:rFonts w:ascii="Arial" w:hAnsi="Arial" w:cs="Arial"/>
          <w:b/>
          <w:color w:val="0D0D0D" w:themeColor="text1" w:themeTint="F2"/>
          <w:sz w:val="28"/>
          <w:szCs w:val="28"/>
        </w:rPr>
      </w:pPr>
      <w:r w:rsidRPr="002C3A62">
        <w:rPr>
          <w:rFonts w:ascii="Arial" w:hAnsi="Arial" w:cs="Arial"/>
          <w:b/>
          <w:color w:val="0D0D0D" w:themeColor="text1" w:themeTint="F2"/>
          <w:sz w:val="28"/>
          <w:szCs w:val="28"/>
        </w:rPr>
        <w:t xml:space="preserve">  Stan projektowany, część drogowa </w:t>
      </w:r>
    </w:p>
    <w:p w:rsidR="00F23D2F" w:rsidRPr="002C3A62" w:rsidRDefault="00F23D2F" w:rsidP="00F23D2F">
      <w:pPr>
        <w:spacing w:after="0"/>
        <w:rPr>
          <w:rFonts w:ascii="Arial" w:hAnsi="Arial" w:cs="Arial"/>
          <w:b/>
          <w:color w:val="0D0D0D" w:themeColor="text1" w:themeTint="F2"/>
          <w:sz w:val="28"/>
          <w:szCs w:val="28"/>
        </w:rPr>
      </w:pPr>
    </w:p>
    <w:p w:rsidR="00F23D2F" w:rsidRPr="002C3A62" w:rsidRDefault="00F23D2F" w:rsidP="00F23D2F">
      <w:pPr>
        <w:pStyle w:val="Akapitzlist"/>
        <w:numPr>
          <w:ilvl w:val="1"/>
          <w:numId w:val="9"/>
        </w:numPr>
        <w:spacing w:after="0"/>
        <w:ind w:left="993" w:hanging="993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Założone parametry techniczne </w:t>
      </w:r>
    </w:p>
    <w:p w:rsidR="00F23D2F" w:rsidRPr="002C3A62" w:rsidRDefault="00F23D2F" w:rsidP="00F23D2F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F23D2F" w:rsidRPr="002C3A62" w:rsidRDefault="00F23D2F" w:rsidP="00F23D2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Parametry planowanej do przebudowy drogi ustala się na:</w:t>
      </w:r>
    </w:p>
    <w:p w:rsidR="00F23D2F" w:rsidRPr="002C3A62" w:rsidRDefault="00F23D2F" w:rsidP="00F23D2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   - klasa drogi: D (dojazdowa)</w:t>
      </w:r>
    </w:p>
    <w:p w:rsidR="00F23D2F" w:rsidRPr="002C3A62" w:rsidRDefault="00F23D2F" w:rsidP="00F23D2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   - prędkość projektowa: 30km/h</w:t>
      </w:r>
    </w:p>
    <w:p w:rsidR="00F23D2F" w:rsidRPr="002C3A62" w:rsidRDefault="00F23D2F" w:rsidP="00F23D2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   - obciążenie ruchem: KR 1</w:t>
      </w:r>
    </w:p>
    <w:p w:rsidR="00F23D2F" w:rsidRPr="002C3A62" w:rsidRDefault="001C1288" w:rsidP="00F23D2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   - szerokość (średnia) pasów </w:t>
      </w:r>
      <w:r w:rsidR="00F23D2F"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 pieszo-jezdnych:  2x2,25m</w:t>
      </w:r>
    </w:p>
    <w:p w:rsidR="00F23D2F" w:rsidRPr="002C3A62" w:rsidRDefault="00F23D2F" w:rsidP="00F23D2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   - pochylenie poprzeczne jezdni: 2% w kierunku osi jezdni</w:t>
      </w:r>
    </w:p>
    <w:p w:rsidR="00F23D2F" w:rsidRPr="002C3A62" w:rsidRDefault="00F23D2F" w:rsidP="00F23D2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   - nawierzchnia pasów </w:t>
      </w:r>
      <w:r w:rsidR="001C1288" w:rsidRPr="002C3A62">
        <w:rPr>
          <w:rFonts w:ascii="Arial" w:hAnsi="Arial" w:cs="Arial"/>
          <w:color w:val="0D0D0D" w:themeColor="text1" w:themeTint="F2"/>
          <w:sz w:val="24"/>
          <w:szCs w:val="24"/>
        </w:rPr>
        <w:t>pieszo-</w:t>
      </w: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jezdnych: z kostek betonowych </w:t>
      </w:r>
      <w:proofErr w:type="spellStart"/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wibroprasowanych</w:t>
      </w:r>
      <w:proofErr w:type="spellEnd"/>
    </w:p>
    <w:p w:rsidR="00F23D2F" w:rsidRPr="002C3A62" w:rsidRDefault="00F23D2F" w:rsidP="00F23D2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   - pochylenie poprzeczne pobocza: 6%</w:t>
      </w:r>
    </w:p>
    <w:p w:rsidR="00F23D2F" w:rsidRPr="002C3A62" w:rsidRDefault="00F23D2F" w:rsidP="00F23D2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lastRenderedPageBreak/>
        <w:t xml:space="preserve">   - zjazdy gospodarcze: kostki betonowe w granicach pasa drogowego</w:t>
      </w:r>
    </w:p>
    <w:p w:rsidR="00F23D2F" w:rsidRPr="002C3A62" w:rsidRDefault="00F23D2F" w:rsidP="00F23D2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   - pobocza: trawnik do granicy pasa drogowego</w:t>
      </w:r>
    </w:p>
    <w:p w:rsidR="00F23D2F" w:rsidRPr="002C3A62" w:rsidRDefault="00F23D2F" w:rsidP="00F23D2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F23D2F" w:rsidRPr="002C3A62" w:rsidRDefault="00F23D2F" w:rsidP="00F23D2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Odwodnienie pasów drogowych będzie realizowane przez ujęcie ścieków opadowo-roztopowych przez wpusty uliczne zlokalizowane wzdłuż osi symetrii jezdni i skierowanie ich </w:t>
      </w:r>
      <w:proofErr w:type="spellStart"/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przykanalikami</w:t>
      </w:r>
      <w:proofErr w:type="spellEnd"/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  do projektowane</w:t>
      </w:r>
      <w:r w:rsidR="001C1288"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j kanalizacji </w:t>
      </w:r>
      <w:proofErr w:type="spellStart"/>
      <w:r w:rsidR="001C1288" w:rsidRPr="002C3A62">
        <w:rPr>
          <w:rFonts w:ascii="Arial" w:hAnsi="Arial" w:cs="Arial"/>
          <w:color w:val="0D0D0D" w:themeColor="text1" w:themeTint="F2"/>
          <w:sz w:val="24"/>
          <w:szCs w:val="24"/>
        </w:rPr>
        <w:t>rozsączającej</w:t>
      </w:r>
      <w:proofErr w:type="spellEnd"/>
      <w:r w:rsidR="001C1288"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. </w:t>
      </w:r>
    </w:p>
    <w:p w:rsidR="00F23D2F" w:rsidRPr="002C3A62" w:rsidRDefault="00F23D2F" w:rsidP="00F23D2F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F23D2F" w:rsidRPr="002C3A62" w:rsidRDefault="00F23D2F" w:rsidP="00F23D2F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F23D2F" w:rsidRPr="002C3A62" w:rsidRDefault="00F23D2F" w:rsidP="00F23D2F">
      <w:pPr>
        <w:pStyle w:val="Akapitzlist"/>
        <w:numPr>
          <w:ilvl w:val="1"/>
          <w:numId w:val="9"/>
        </w:numPr>
        <w:spacing w:after="0"/>
        <w:ind w:left="993" w:hanging="993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Ukształtowanie wysokościowe  </w:t>
      </w:r>
    </w:p>
    <w:p w:rsidR="00F23D2F" w:rsidRPr="002C3A62" w:rsidRDefault="00F23D2F" w:rsidP="00F23D2F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F23D2F" w:rsidRPr="002C3A62" w:rsidRDefault="00F23D2F" w:rsidP="00F23D2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Ukształtowanie wysokościowe projektowanej drogi przedstawiono na rys. nr 2. </w:t>
      </w:r>
    </w:p>
    <w:p w:rsidR="001D0020" w:rsidRPr="002C3A62" w:rsidRDefault="00F23D2F" w:rsidP="00F23D2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Cechą charakterystyczną ukształtow</w:t>
      </w:r>
      <w:r w:rsidR="001D0020"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ania wysokościowego jest znaczne nachylenie spadku podłużnego w kierunku ulicy Dolnej, co jest przyczyną przyjętych rozwiązań projektowych zmierzających do odwodnienia ulicy. </w:t>
      </w:r>
    </w:p>
    <w:p w:rsidR="001D0020" w:rsidRPr="002C3A62" w:rsidRDefault="001D0020" w:rsidP="00F23D2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F23D2F" w:rsidRPr="002C3A62" w:rsidRDefault="00F23D2F" w:rsidP="00F23D2F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F23D2F" w:rsidRPr="002C3A62" w:rsidRDefault="00F23D2F" w:rsidP="00F23D2F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F23D2F" w:rsidRPr="002C3A62" w:rsidRDefault="00F23D2F" w:rsidP="00F23D2F">
      <w:pPr>
        <w:pStyle w:val="Akapitzlist"/>
        <w:numPr>
          <w:ilvl w:val="1"/>
          <w:numId w:val="9"/>
        </w:numPr>
        <w:spacing w:after="0"/>
        <w:ind w:left="993" w:hanging="993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Plan zagospodarowania terenu </w:t>
      </w:r>
    </w:p>
    <w:p w:rsidR="00F23D2F" w:rsidRPr="002C3A62" w:rsidRDefault="00F23D2F" w:rsidP="00F23D2F">
      <w:pPr>
        <w:spacing w:after="0"/>
        <w:jc w:val="both"/>
        <w:rPr>
          <w:rFonts w:ascii="Arial" w:hAnsi="Arial" w:cs="Arial"/>
          <w:color w:val="FF0000"/>
          <w:sz w:val="24"/>
          <w:szCs w:val="24"/>
        </w:rPr>
      </w:pPr>
    </w:p>
    <w:p w:rsidR="00F23D2F" w:rsidRPr="002C3A62" w:rsidRDefault="00F23D2F" w:rsidP="009703B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Lokalizację, parametry wymiarowe projektowanych ci</w:t>
      </w:r>
      <w:r w:rsidR="00F1541A"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ągów jezdnych </w:t>
      </w: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oraz projektowanych urządzeń  odwodniających pasy drogowe przedstawiono na rysunku nr 3, stanowiącym projekt zagospodarowania terenu inwestycji.</w:t>
      </w:r>
    </w:p>
    <w:p w:rsidR="009703BE" w:rsidRPr="002C3A62" w:rsidRDefault="009703BE" w:rsidP="009703B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F23D2F" w:rsidRPr="002C3A62" w:rsidRDefault="00F1541A" w:rsidP="009703B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Projektuje się ciąg pieszo-jezdny z kostek betonowych z obustronnym ograniczeniem  krawężnikami najazdowymi. Podbudowę nawierzchni stanowi warstwa konstrukcyjna z kruszywa łamanego </w:t>
      </w:r>
      <w:proofErr w:type="spellStart"/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zagęszczowego</w:t>
      </w:r>
      <w:proofErr w:type="spellEnd"/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 mechanicznie poprzedzona warstwą </w:t>
      </w:r>
      <w:proofErr w:type="spellStart"/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odsączajacą</w:t>
      </w:r>
      <w:proofErr w:type="spellEnd"/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. </w:t>
      </w:r>
    </w:p>
    <w:p w:rsidR="00F1541A" w:rsidRPr="002C3A62" w:rsidRDefault="00F1541A" w:rsidP="009703B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Przekrój poprzeczny z nachyleniem do osi jezdni tworzy wzdłużny, powierzchniowy kanał odwadniający </w:t>
      </w:r>
      <w:proofErr w:type="spellStart"/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umożliwiajacy</w:t>
      </w:r>
      <w:proofErr w:type="spellEnd"/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 grawitacyjny transport wód opadowych  do wpustów deszczowych zlokalizowanych wzdłuż osi podłużnej ciągu jezdnego.  Odbiornik wód deszczowych stanowi kanalizacja deszczowa wykonana z rur perforowanych umożliwiająca infiltrację wód deszczowych do ziemi.  Kanalizacja </w:t>
      </w:r>
      <w:proofErr w:type="spellStart"/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rozsączająca</w:t>
      </w:r>
      <w:proofErr w:type="spellEnd"/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 wyposażona jest w studnie kanalizacyjne </w:t>
      </w:r>
      <w:r w:rsidR="00071043"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z osadnikami. </w:t>
      </w:r>
      <w:r w:rsidR="00FA0380" w:rsidRPr="002C3A62">
        <w:rPr>
          <w:rFonts w:ascii="Arial" w:hAnsi="Arial" w:cs="Arial"/>
          <w:color w:val="0D0D0D" w:themeColor="text1" w:themeTint="F2"/>
          <w:sz w:val="24"/>
          <w:szCs w:val="24"/>
        </w:rPr>
        <w:t>Pomiędzy studnią rewizyjną  SR1 a studnią chłonną SCh1 zaprojektowano odcinek kanalizacji deszczowej grawitacyjnej o długości 3,0m</w:t>
      </w:r>
    </w:p>
    <w:p w:rsidR="00071043" w:rsidRPr="002C3A62" w:rsidRDefault="00071043" w:rsidP="009703B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Wjazdy do posesji są zaprojektowane z kostek betonowych na podbudowie o parametrach jak pasy jezdne. </w:t>
      </w:r>
    </w:p>
    <w:p w:rsidR="00071043" w:rsidRPr="002C3A62" w:rsidRDefault="00071043" w:rsidP="009703B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D</w:t>
      </w:r>
      <w:r w:rsidR="00FA0380" w:rsidRPr="002C3A62">
        <w:rPr>
          <w:rFonts w:ascii="Arial" w:hAnsi="Arial" w:cs="Arial"/>
          <w:color w:val="0D0D0D" w:themeColor="text1" w:themeTint="F2"/>
          <w:sz w:val="24"/>
          <w:szCs w:val="24"/>
        </w:rPr>
        <w:t>ługość ciągu jezdnego wynosi 112</w:t>
      </w: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m, szerokość (średnia) 4,5m.</w:t>
      </w:r>
    </w:p>
    <w:p w:rsidR="00071043" w:rsidRPr="002C3A62" w:rsidRDefault="00071043" w:rsidP="009703B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Długość kanalizacji </w:t>
      </w:r>
      <w:proofErr w:type="spellStart"/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rozsączajacej</w:t>
      </w:r>
      <w:proofErr w:type="spellEnd"/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 wynosi 118m. </w:t>
      </w:r>
      <w:r w:rsidR="00FA0380"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Liczba studzien rewizyjnych: 4. </w:t>
      </w: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 liczba wpustów deszczowych: 7. </w:t>
      </w:r>
      <w:r w:rsidR="00FA0380"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 </w:t>
      </w: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Liczba wjazdów do posesji:</w:t>
      </w:r>
      <w:r w:rsidR="00FA0380"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 6. </w:t>
      </w:r>
    </w:p>
    <w:p w:rsidR="00F1541A" w:rsidRPr="002C3A62" w:rsidRDefault="00FA0380" w:rsidP="009703B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Łuki  na skrzyżowaniach z innymi ulicami zaprojektowano z zastosowaniem promieni skrętu R=6,0m.</w:t>
      </w:r>
    </w:p>
    <w:p w:rsidR="00FA0380" w:rsidRPr="002C3A62" w:rsidRDefault="00FA0380" w:rsidP="009703BE">
      <w:pPr>
        <w:spacing w:after="0"/>
        <w:jc w:val="both"/>
        <w:rPr>
          <w:rFonts w:ascii="Arial" w:hAnsi="Arial" w:cs="Arial"/>
          <w:sz w:val="24"/>
          <w:szCs w:val="24"/>
        </w:rPr>
      </w:pPr>
      <w:r w:rsidRPr="002C3A62">
        <w:rPr>
          <w:rFonts w:ascii="Arial" w:hAnsi="Arial" w:cs="Arial"/>
          <w:sz w:val="24"/>
          <w:szCs w:val="24"/>
        </w:rPr>
        <w:t>Zagłębienie rur drenażowych: 1,0 – 1,2m.</w:t>
      </w:r>
    </w:p>
    <w:p w:rsidR="00FA0380" w:rsidRPr="002C3A62" w:rsidRDefault="00FA0380" w:rsidP="009703BE">
      <w:pPr>
        <w:spacing w:after="0"/>
        <w:jc w:val="both"/>
        <w:rPr>
          <w:rFonts w:ascii="Arial" w:hAnsi="Arial" w:cs="Arial"/>
          <w:sz w:val="24"/>
          <w:szCs w:val="24"/>
        </w:rPr>
      </w:pPr>
      <w:r w:rsidRPr="002C3A62">
        <w:rPr>
          <w:rFonts w:ascii="Arial" w:hAnsi="Arial" w:cs="Arial"/>
          <w:sz w:val="24"/>
          <w:szCs w:val="24"/>
        </w:rPr>
        <w:lastRenderedPageBreak/>
        <w:t>Maksymalna głębokość studzien rewizyjnych: 1,8m. Głębokość korpusu wpustu deszczowego polietylenowego 0,63m</w:t>
      </w:r>
      <w:r w:rsidR="0065250D" w:rsidRPr="002C3A62">
        <w:rPr>
          <w:rFonts w:ascii="Arial" w:hAnsi="Arial" w:cs="Arial"/>
          <w:sz w:val="24"/>
          <w:szCs w:val="24"/>
        </w:rPr>
        <w:t>. Ze względu na zbliżenie pionowe do kanalizacji sanitarnej wpusty deszczowe  zaprojektowano jako wpusty z korpusem polietylenowym.</w:t>
      </w:r>
    </w:p>
    <w:p w:rsidR="00FA0380" w:rsidRPr="002C3A62" w:rsidRDefault="00FA0380" w:rsidP="00FA0380">
      <w:pPr>
        <w:spacing w:after="0"/>
        <w:jc w:val="both"/>
        <w:rPr>
          <w:rFonts w:ascii="Arial" w:hAnsi="Arial" w:cs="Arial"/>
          <w:sz w:val="24"/>
          <w:szCs w:val="24"/>
        </w:rPr>
      </w:pPr>
      <w:r w:rsidRPr="002C3A62">
        <w:rPr>
          <w:rFonts w:ascii="Arial" w:hAnsi="Arial" w:cs="Arial"/>
          <w:sz w:val="24"/>
          <w:szCs w:val="24"/>
        </w:rPr>
        <w:t>Maksymalne zagłębienie ławy fundamentowej krawężnika wynosi 0,43m (szczegół B). Maksymalne zagłębienie warstw konstrukcyjnych nawierzchni w stosunku do istniejących rzędnych terenu wyniesie  0,4m.</w:t>
      </w:r>
    </w:p>
    <w:p w:rsidR="00FA0380" w:rsidRPr="002C3A62" w:rsidRDefault="00FA0380" w:rsidP="00FA0380">
      <w:pPr>
        <w:spacing w:after="0"/>
        <w:jc w:val="both"/>
        <w:rPr>
          <w:rFonts w:ascii="Arial" w:hAnsi="Arial" w:cs="Arial"/>
          <w:sz w:val="24"/>
          <w:szCs w:val="24"/>
        </w:rPr>
      </w:pPr>
      <w:r w:rsidRPr="002C3A62">
        <w:rPr>
          <w:rFonts w:ascii="Arial" w:hAnsi="Arial" w:cs="Arial"/>
          <w:sz w:val="24"/>
          <w:szCs w:val="24"/>
        </w:rPr>
        <w:t xml:space="preserve">Łuki skrętne w ulice gminne będą zaprojektowane z zastosowaniem promieni R=6,0m. </w:t>
      </w:r>
    </w:p>
    <w:p w:rsidR="00FA0380" w:rsidRPr="002C3A62" w:rsidRDefault="00FA0380" w:rsidP="0065250D">
      <w:pPr>
        <w:spacing w:after="0"/>
        <w:jc w:val="both"/>
        <w:rPr>
          <w:rFonts w:ascii="Arial" w:hAnsi="Arial" w:cs="Arial"/>
          <w:sz w:val="24"/>
          <w:szCs w:val="24"/>
        </w:rPr>
      </w:pPr>
      <w:r w:rsidRPr="002C3A62">
        <w:rPr>
          <w:rFonts w:ascii="Arial" w:hAnsi="Arial" w:cs="Arial"/>
          <w:sz w:val="24"/>
          <w:szCs w:val="24"/>
        </w:rPr>
        <w:t>Występuje kolizja ciągu pieszo-jezdnego ze słupem elektroenergetycznym (km=0+055). Inwestor wystąpił o wydanie warunków technicznych.</w:t>
      </w:r>
    </w:p>
    <w:p w:rsidR="00F1541A" w:rsidRPr="002C3A62" w:rsidRDefault="00FA0380" w:rsidP="0065250D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sz w:val="24"/>
          <w:szCs w:val="24"/>
        </w:rPr>
        <w:t>Prawostronnie, na odcinku km=0+048 do km=0+62, z uwagi na nie</w:t>
      </w:r>
      <w:r w:rsidR="009703BE" w:rsidRPr="002C3A62">
        <w:rPr>
          <w:rFonts w:ascii="Arial" w:hAnsi="Arial" w:cs="Arial"/>
          <w:sz w:val="24"/>
          <w:szCs w:val="24"/>
        </w:rPr>
        <w:t xml:space="preserve"> </w:t>
      </w:r>
      <w:r w:rsidRPr="002C3A62">
        <w:rPr>
          <w:rFonts w:ascii="Arial" w:hAnsi="Arial" w:cs="Arial"/>
          <w:sz w:val="24"/>
          <w:szCs w:val="24"/>
        </w:rPr>
        <w:t>normatywne zbliżenie do osi gazociągu, krawężnik najazdowy na ławie z oporem zostaje zastąpiony obrzeżem betonowym 30x8cm na podsypce cementowo-piaskowej</w:t>
      </w:r>
      <w:r w:rsidR="0065250D" w:rsidRPr="002C3A62">
        <w:rPr>
          <w:rFonts w:ascii="Arial" w:hAnsi="Arial" w:cs="Arial"/>
          <w:sz w:val="24"/>
          <w:szCs w:val="24"/>
        </w:rPr>
        <w:t>.</w:t>
      </w:r>
    </w:p>
    <w:p w:rsidR="00F1541A" w:rsidRPr="002C3A62" w:rsidRDefault="00F1541A" w:rsidP="0065250D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F1541A" w:rsidRPr="002C3A62" w:rsidRDefault="00F1541A" w:rsidP="00F23D2F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F23D2F" w:rsidRPr="002C3A62" w:rsidRDefault="00F23D2F" w:rsidP="00F23D2F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F23D2F" w:rsidRPr="002C3A62" w:rsidRDefault="00F23D2F" w:rsidP="00F23D2F">
      <w:pPr>
        <w:pStyle w:val="Akapitzlist"/>
        <w:numPr>
          <w:ilvl w:val="1"/>
          <w:numId w:val="9"/>
        </w:numPr>
        <w:spacing w:after="0"/>
        <w:ind w:left="993" w:hanging="993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Zastosowane rozwiązania konstrukcyjne </w:t>
      </w:r>
    </w:p>
    <w:p w:rsidR="00F23D2F" w:rsidRPr="002C3A62" w:rsidRDefault="00F23D2F" w:rsidP="00F23D2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F23D2F" w:rsidRPr="002C3A62" w:rsidRDefault="00F23D2F" w:rsidP="00F23D2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Proje</w:t>
      </w:r>
      <w:r w:rsidR="0065250D" w:rsidRPr="002C3A62">
        <w:rPr>
          <w:rFonts w:ascii="Arial" w:hAnsi="Arial" w:cs="Arial"/>
          <w:color w:val="0D0D0D" w:themeColor="text1" w:themeTint="F2"/>
          <w:sz w:val="24"/>
          <w:szCs w:val="24"/>
        </w:rPr>
        <w:t>ktowana niweleta ulicy Górnej</w:t>
      </w: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 pokrywa się</w:t>
      </w:r>
      <w:r w:rsidR="0065250D"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  z aktualnym ukształtowaniem, </w:t>
      </w: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 </w:t>
      </w:r>
      <w:r w:rsidR="0065250D"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a </w:t>
      </w: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pochylenie podłużne niwelety nawierzchni ulic jest zgodne z PN-S-02204: 1997. Drogi samochodowe – Odwodnienie dróg  oraz spełnia wymogi załącznika nr 3 do zarządzenia Generalnego Dyrektora Dróg Publicznych nr 5/95 z 31.03.1995r.: Wytyczne projektowania dróg VI i VII klasy technicznej WPD-3.</w:t>
      </w:r>
    </w:p>
    <w:p w:rsidR="00F23D2F" w:rsidRPr="002C3A62" w:rsidRDefault="00F23D2F" w:rsidP="00F23D2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F23D2F" w:rsidRPr="002C3A62" w:rsidRDefault="00F23D2F" w:rsidP="00F23D2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Na podstawie badań geotechnicznych gruntów przeprowadzonych </w:t>
      </w:r>
      <w:r w:rsidR="0065250D"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listopadzie 2015r </w:t>
      </w: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(opinia geotechniczna w załączeniu do niniejszego projektu) uznano</w:t>
      </w:r>
      <w:r w:rsidR="0065250D"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, że nasypy niekontrolowane określone jako gleba i piasek z humusem </w:t>
      </w: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 należące do gruntów nienośnych nie mogą stanowić bezpośredniego podłoża do robót budowlanych i muszą być wymienione do głęboko</w:t>
      </w:r>
      <w:r w:rsidR="0065250D"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ści ich występowania. </w:t>
      </w:r>
    </w:p>
    <w:p w:rsidR="0065250D" w:rsidRPr="002C3A62" w:rsidRDefault="0065250D" w:rsidP="00F23D2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W niniejszym przypadku </w:t>
      </w:r>
      <w:r w:rsidR="00B1461E"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stan taki występuje w otworze badawczym nr 18.  </w:t>
      </w:r>
    </w:p>
    <w:p w:rsidR="00F23D2F" w:rsidRPr="002C3A62" w:rsidRDefault="00F23D2F" w:rsidP="00F23D2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Roboty ziemne (</w:t>
      </w:r>
      <w:proofErr w:type="spellStart"/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korytowanie</w:t>
      </w:r>
      <w:proofErr w:type="spellEnd"/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) mają być przeprowadzone pod nadzorem uprawnionego geologa. </w:t>
      </w:r>
      <w:r w:rsidR="00B1461E"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Każdorazowo, głębokość </w:t>
      </w:r>
      <w:proofErr w:type="spellStart"/>
      <w:r w:rsidR="00B1461E" w:rsidRPr="002C3A62">
        <w:rPr>
          <w:rFonts w:ascii="Arial" w:hAnsi="Arial" w:cs="Arial"/>
          <w:color w:val="0D0D0D" w:themeColor="text1" w:themeTint="F2"/>
          <w:sz w:val="24"/>
          <w:szCs w:val="24"/>
        </w:rPr>
        <w:t>korytowania</w:t>
      </w:r>
      <w:proofErr w:type="spellEnd"/>
      <w:r w:rsidR="00B1461E"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 określi geolog. Dla celów kosztorysowych, w oparciu o profil podłużny warstw przyjęto, że średnia głębokość </w:t>
      </w:r>
      <w:proofErr w:type="spellStart"/>
      <w:r w:rsidR="00B1461E" w:rsidRPr="002C3A62">
        <w:rPr>
          <w:rFonts w:ascii="Arial" w:hAnsi="Arial" w:cs="Arial"/>
          <w:color w:val="0D0D0D" w:themeColor="text1" w:themeTint="F2"/>
          <w:sz w:val="24"/>
          <w:szCs w:val="24"/>
        </w:rPr>
        <w:t>korytowania</w:t>
      </w:r>
      <w:proofErr w:type="spellEnd"/>
      <w:r w:rsidR="00B1461E"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 wyniesie 0,5m. o </w:t>
      </w: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Materiał do wykonywania nasypów, zasypek i podsypek należy dobierać z uwzględnieniem normy PN-98/S-02205. Drogi samochodowe. Roboty ziemne. Wymagania i badania. Nasypy można formować zarówno z gruntów spoistych jak i niespoistych.</w:t>
      </w:r>
    </w:p>
    <w:p w:rsidR="00F23D2F" w:rsidRPr="002C3A62" w:rsidRDefault="00F23D2F" w:rsidP="00F23D2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Warunki wodne oceniono jako dobre. Jednocześnie przyjęto,  że zostaną zapewnione dobre warunki do odprowadzenia wód powierzchniowych. Zwierciadło wód gruntowych występuje na </w:t>
      </w:r>
      <w:r w:rsidR="00B1461E"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głębokości od 2,6m </w:t>
      </w: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 </w:t>
      </w:r>
      <w:proofErr w:type="spellStart"/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p.p.t</w:t>
      </w:r>
      <w:proofErr w:type="spellEnd"/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.  </w:t>
      </w:r>
    </w:p>
    <w:p w:rsidR="00F23D2F" w:rsidRPr="002C3A62" w:rsidRDefault="00F23D2F" w:rsidP="00F23D2F">
      <w:pPr>
        <w:spacing w:after="0"/>
        <w:jc w:val="both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F23D2F" w:rsidRPr="002C3A62" w:rsidRDefault="00F23D2F" w:rsidP="00F23D2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Przy projektowaniu konstrukcji jezdni i zjazdów przyjęto grupę nośności podłoża sprowadzonej do G1. </w:t>
      </w:r>
    </w:p>
    <w:p w:rsidR="00F23D2F" w:rsidRPr="002C3A62" w:rsidRDefault="00F23D2F" w:rsidP="00F23D2F">
      <w:pPr>
        <w:spacing w:after="0"/>
        <w:jc w:val="both"/>
        <w:rPr>
          <w:rFonts w:ascii="Arial" w:hAnsi="Arial" w:cs="Arial"/>
          <w:color w:val="FF0000"/>
          <w:sz w:val="24"/>
          <w:szCs w:val="24"/>
        </w:rPr>
      </w:pPr>
    </w:p>
    <w:p w:rsidR="00F23D2F" w:rsidRPr="002C3A62" w:rsidRDefault="00F23D2F" w:rsidP="00F23D2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Uwzględniając, że dla stwierdzonych warunków wodnych przyjęto, że zostaną zapewnione dobre warunki odprowadzenia wód  powierzchniowych uznano, że jako warstwę poprzedzającą podbudowę zasadniczą należy zastosować warstwę odsączającą z piasku gruboziarnistego o grubości nie mniejszej niż 0,20m.</w:t>
      </w:r>
    </w:p>
    <w:p w:rsidR="00F23D2F" w:rsidRPr="002C3A62" w:rsidRDefault="00F23D2F" w:rsidP="00F23D2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F23D2F" w:rsidRPr="002C3A62" w:rsidRDefault="00F23D2F" w:rsidP="00F23D2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Z warunku mrozoodporności podłoża nawierzchni, zgodnie z wymaganiami określonymi w pkt. nr 8 zał. nr 4 do Rozporządzenia Ministra Transportu i Gospodarki Morskiej z 2 marca 1999r w sprawie warunkom jakim powinny odpowiadać drogi publiczne i ich usytuowanie, łączna grubość wszystkich warstw nawierzchni i wzmocnionego podłoża gruntowego dla KR1 powinna wynosić nie mniej niż:</w:t>
      </w:r>
    </w:p>
    <w:p w:rsidR="00F23D2F" w:rsidRPr="002C3A62" w:rsidRDefault="00F23D2F" w:rsidP="00F23D2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F23D2F" w:rsidRPr="002C3A62" w:rsidRDefault="00F23D2F" w:rsidP="00F23D2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                               </w:t>
      </w:r>
      <w:proofErr w:type="spellStart"/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H</w:t>
      </w:r>
      <w:r w:rsidRPr="002C3A62">
        <w:rPr>
          <w:rFonts w:ascii="Arial" w:hAnsi="Arial" w:cs="Arial"/>
          <w:color w:val="0D0D0D" w:themeColor="text1" w:themeTint="F2"/>
          <w:sz w:val="24"/>
          <w:szCs w:val="24"/>
          <w:vertAlign w:val="subscript"/>
        </w:rPr>
        <w:t>kon</w:t>
      </w:r>
      <w:proofErr w:type="spellEnd"/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 = 0,40H</w:t>
      </w:r>
      <w:r w:rsidRPr="002C3A62">
        <w:rPr>
          <w:rFonts w:ascii="Arial" w:hAnsi="Arial" w:cs="Arial"/>
          <w:color w:val="0D0D0D" w:themeColor="text1" w:themeTint="F2"/>
          <w:sz w:val="24"/>
          <w:szCs w:val="24"/>
          <w:vertAlign w:val="subscript"/>
        </w:rPr>
        <w:t>z</w:t>
      </w: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 = 0,40 x 1,00m  = 0,40m</w:t>
      </w:r>
    </w:p>
    <w:p w:rsidR="00F23D2F" w:rsidRPr="002C3A62" w:rsidRDefault="00F23D2F" w:rsidP="00F23D2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F23D2F" w:rsidRPr="002C3A62" w:rsidRDefault="00F23D2F" w:rsidP="00F23D2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Z warunku nośności,  w oparciu o pkt. 5.3.1 załącznika nr 5 ww.  Rozporządzenia, oraz przeprowadzonych obliczeń wytrzymałościowych przyjęto konstrukcję nawierzchni:</w:t>
      </w:r>
    </w:p>
    <w:p w:rsidR="00F23D2F" w:rsidRPr="002C3A62" w:rsidRDefault="00F23D2F" w:rsidP="00F23D2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   - warstw</w:t>
      </w:r>
      <w:r w:rsidR="00B1461E"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a ścieralna z płytek betonowych </w:t>
      </w:r>
      <w:proofErr w:type="spellStart"/>
      <w:r w:rsidR="00B1461E" w:rsidRPr="002C3A62">
        <w:rPr>
          <w:rFonts w:ascii="Arial" w:hAnsi="Arial" w:cs="Arial"/>
          <w:color w:val="0D0D0D" w:themeColor="text1" w:themeTint="F2"/>
          <w:sz w:val="24"/>
          <w:szCs w:val="24"/>
        </w:rPr>
        <w:t>wibroprasowanych</w:t>
      </w:r>
      <w:proofErr w:type="spellEnd"/>
      <w:r w:rsidR="00B1461E"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  – 0,08</w:t>
      </w: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m</w:t>
      </w:r>
    </w:p>
    <w:p w:rsidR="00F23D2F" w:rsidRPr="002C3A62" w:rsidRDefault="00B1461E" w:rsidP="00F23D2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   - podsypka pia</w:t>
      </w:r>
      <w:r w:rsidR="009703BE" w:rsidRPr="002C3A62">
        <w:rPr>
          <w:rFonts w:ascii="Arial" w:hAnsi="Arial" w:cs="Arial"/>
          <w:color w:val="0D0D0D" w:themeColor="text1" w:themeTint="F2"/>
          <w:sz w:val="24"/>
          <w:szCs w:val="24"/>
        </w:rPr>
        <w:t>skowo-cementowa (10:1)    – 0,02</w:t>
      </w:r>
      <w:r w:rsidR="00F23D2F" w:rsidRPr="002C3A62">
        <w:rPr>
          <w:rFonts w:ascii="Arial" w:hAnsi="Arial" w:cs="Arial"/>
          <w:color w:val="0D0D0D" w:themeColor="text1" w:themeTint="F2"/>
          <w:sz w:val="24"/>
          <w:szCs w:val="24"/>
        </w:rPr>
        <w:t>m</w:t>
      </w:r>
    </w:p>
    <w:p w:rsidR="00F23D2F" w:rsidRPr="002C3A62" w:rsidRDefault="00F23D2F" w:rsidP="00F23D2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   - podbudowa z kruszywa łamanego stabilizowanego mechanicznie – 0,20m</w:t>
      </w:r>
    </w:p>
    <w:p w:rsidR="00F23D2F" w:rsidRPr="002C3A62" w:rsidRDefault="00F23D2F" w:rsidP="00F23D2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   - warstwa odsączająca z piasku gruboziarnistego – 0,20m</w:t>
      </w:r>
    </w:p>
    <w:p w:rsidR="00F23D2F" w:rsidRPr="002C3A62" w:rsidRDefault="00F23D2F" w:rsidP="00F23D2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F23D2F" w:rsidRPr="002C3A62" w:rsidRDefault="00F23D2F" w:rsidP="00F23D2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Łączna grubość konstrukcji nawierzchni jezdnej wyniesie:</w:t>
      </w:r>
    </w:p>
    <w:p w:rsidR="00F23D2F" w:rsidRPr="002C3A62" w:rsidRDefault="00F23D2F" w:rsidP="00F23D2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F23D2F" w:rsidRPr="002C3A62" w:rsidRDefault="00F23D2F" w:rsidP="00F23D2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  <w:vertAlign w:val="subscript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                                        H</w:t>
      </w:r>
      <w:r w:rsidRPr="002C3A62">
        <w:rPr>
          <w:rFonts w:ascii="Arial" w:hAnsi="Arial" w:cs="Arial"/>
          <w:color w:val="0D0D0D" w:themeColor="text1" w:themeTint="F2"/>
          <w:sz w:val="24"/>
          <w:szCs w:val="24"/>
          <w:vertAlign w:val="subscript"/>
        </w:rPr>
        <w:t>z</w:t>
      </w:r>
      <w:r w:rsidR="009703BE"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  =  0,08 + 0,02</w:t>
      </w: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 + 0.20 </w:t>
      </w:r>
      <w:r w:rsidR="00B1461E"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+ 0,20 </w:t>
      </w:r>
      <w:r w:rsidR="009703BE" w:rsidRPr="002C3A62">
        <w:rPr>
          <w:rFonts w:ascii="Arial" w:hAnsi="Arial" w:cs="Arial"/>
          <w:color w:val="0D0D0D" w:themeColor="text1" w:themeTint="F2"/>
          <w:sz w:val="24"/>
          <w:szCs w:val="24"/>
        </w:rPr>
        <w:t>= 0,50</w:t>
      </w: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 &gt; </w:t>
      </w:r>
      <w:proofErr w:type="spellStart"/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H</w:t>
      </w:r>
      <w:r w:rsidRPr="002C3A62">
        <w:rPr>
          <w:rFonts w:ascii="Arial" w:hAnsi="Arial" w:cs="Arial"/>
          <w:color w:val="0D0D0D" w:themeColor="text1" w:themeTint="F2"/>
          <w:sz w:val="24"/>
          <w:szCs w:val="24"/>
          <w:vertAlign w:val="subscript"/>
        </w:rPr>
        <w:t>kon</w:t>
      </w:r>
      <w:proofErr w:type="spellEnd"/>
    </w:p>
    <w:p w:rsidR="00F23D2F" w:rsidRPr="002C3A62" w:rsidRDefault="00F23D2F" w:rsidP="00F23D2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  <w:vertAlign w:val="subscript"/>
        </w:rPr>
      </w:pPr>
    </w:p>
    <w:p w:rsidR="00F23D2F" w:rsidRPr="002C3A62" w:rsidRDefault="00F23D2F" w:rsidP="00F23D2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Konstrukcja nawierzchni i podbudowy o przyjętych parametrach spełnia warunek nośności i warunek mrozoodporności.</w:t>
      </w:r>
    </w:p>
    <w:p w:rsidR="00F23D2F" w:rsidRPr="002C3A62" w:rsidRDefault="00B6610C" w:rsidP="00F23D2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Przekrój normalny przebudowywanej drogi przedstawiono na rys. nr 4.</w:t>
      </w:r>
    </w:p>
    <w:p w:rsidR="00F23D2F" w:rsidRPr="002C3A62" w:rsidRDefault="00F23D2F" w:rsidP="00F23D2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Konstrukcję nawierzchni i podbudowy projektowanego ciągu   przedstawiono </w:t>
      </w:r>
      <w:r w:rsidR="00B6610C" w:rsidRPr="002C3A62">
        <w:rPr>
          <w:rFonts w:ascii="Arial" w:hAnsi="Arial" w:cs="Arial"/>
          <w:color w:val="0D0D0D" w:themeColor="text1" w:themeTint="F2"/>
          <w:sz w:val="24"/>
          <w:szCs w:val="24"/>
        </w:rPr>
        <w:t>na rys nr 5</w:t>
      </w: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.     </w:t>
      </w:r>
    </w:p>
    <w:p w:rsidR="00F23D2F" w:rsidRPr="002C3A62" w:rsidRDefault="00F23D2F" w:rsidP="00F23D2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Konstrukcję wjazdu do posesji oraz ukształtowanie pionowe ciągu krawężników zaprojektowano jak </w:t>
      </w:r>
      <w:r w:rsidR="009703BE" w:rsidRPr="002C3A62">
        <w:rPr>
          <w:rFonts w:ascii="Arial" w:hAnsi="Arial" w:cs="Arial"/>
          <w:color w:val="0D0D0D" w:themeColor="text1" w:themeTint="F2"/>
          <w:sz w:val="24"/>
          <w:szCs w:val="24"/>
        </w:rPr>
        <w:t>na rys. nr 6</w:t>
      </w: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.</w:t>
      </w:r>
    </w:p>
    <w:p w:rsidR="00F23D2F" w:rsidRPr="002C3A62" w:rsidRDefault="00F23D2F" w:rsidP="00F23D2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Rzędne wysokościowe charakterystycznych punktów ciągów przedstawiono na rys. </w:t>
      </w:r>
      <w:r w:rsidR="009703BE" w:rsidRPr="002C3A62">
        <w:rPr>
          <w:rFonts w:ascii="Arial" w:hAnsi="Arial" w:cs="Arial"/>
          <w:color w:val="0D0D0D" w:themeColor="text1" w:themeTint="F2"/>
          <w:sz w:val="24"/>
          <w:szCs w:val="24"/>
        </w:rPr>
        <w:t>nr 7</w:t>
      </w: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.</w:t>
      </w:r>
    </w:p>
    <w:p w:rsidR="00F23D2F" w:rsidRPr="002C3A62" w:rsidRDefault="00F23D2F" w:rsidP="00F23D2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Szczegóły konstrukcyjne zastosowanych rozwiązań, zakresy robót oraz karty przedmiarowe przedstawiono w projekcie wykonawczym. </w:t>
      </w:r>
    </w:p>
    <w:p w:rsidR="00F23D2F" w:rsidRPr="002C3A62" w:rsidRDefault="00F23D2F" w:rsidP="00F23D2F">
      <w:pPr>
        <w:tabs>
          <w:tab w:val="left" w:pos="2040"/>
        </w:tabs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ab/>
      </w:r>
    </w:p>
    <w:p w:rsidR="00F23D2F" w:rsidRPr="002C3A62" w:rsidRDefault="00F23D2F" w:rsidP="00F23D2F">
      <w:pPr>
        <w:tabs>
          <w:tab w:val="left" w:pos="2040"/>
        </w:tabs>
        <w:jc w:val="both"/>
        <w:rPr>
          <w:rFonts w:ascii="Arial" w:hAnsi="Arial" w:cs="Arial"/>
          <w:color w:val="FF0000"/>
          <w:sz w:val="24"/>
          <w:szCs w:val="24"/>
        </w:rPr>
      </w:pPr>
    </w:p>
    <w:p w:rsidR="00F23D2F" w:rsidRPr="002C3A62" w:rsidRDefault="00F23D2F" w:rsidP="00F23D2F">
      <w:pPr>
        <w:tabs>
          <w:tab w:val="left" w:pos="2040"/>
        </w:tabs>
        <w:jc w:val="both"/>
        <w:rPr>
          <w:rFonts w:ascii="Arial" w:hAnsi="Arial" w:cs="Arial"/>
          <w:color w:val="FF0000"/>
          <w:sz w:val="24"/>
          <w:szCs w:val="24"/>
        </w:rPr>
      </w:pPr>
    </w:p>
    <w:p w:rsidR="00F23D2F" w:rsidRPr="002C3A62" w:rsidRDefault="00F23D2F" w:rsidP="00F23D2F">
      <w:pPr>
        <w:spacing w:after="0"/>
        <w:rPr>
          <w:rFonts w:ascii="Arial" w:hAnsi="Arial" w:cs="Arial"/>
          <w:b/>
          <w:color w:val="FF0000"/>
          <w:sz w:val="24"/>
          <w:szCs w:val="24"/>
        </w:rPr>
      </w:pPr>
    </w:p>
    <w:p w:rsidR="00B6610C" w:rsidRPr="002C3A62" w:rsidRDefault="00B6610C" w:rsidP="00F23D2F">
      <w:pPr>
        <w:spacing w:after="0"/>
        <w:rPr>
          <w:rFonts w:ascii="Arial" w:hAnsi="Arial" w:cs="Arial"/>
          <w:b/>
          <w:color w:val="FF0000"/>
          <w:sz w:val="24"/>
          <w:szCs w:val="24"/>
        </w:rPr>
      </w:pPr>
    </w:p>
    <w:p w:rsidR="00F23D2F" w:rsidRPr="002C3A62" w:rsidRDefault="00F23D2F" w:rsidP="00F23D2F">
      <w:pPr>
        <w:pStyle w:val="Akapitzlist"/>
        <w:numPr>
          <w:ilvl w:val="0"/>
          <w:numId w:val="9"/>
        </w:numPr>
        <w:spacing w:after="0"/>
        <w:ind w:hanging="447"/>
        <w:rPr>
          <w:rFonts w:ascii="Arial" w:hAnsi="Arial" w:cs="Arial"/>
          <w:b/>
          <w:color w:val="0D0D0D" w:themeColor="text1" w:themeTint="F2"/>
          <w:sz w:val="28"/>
          <w:szCs w:val="28"/>
        </w:rPr>
      </w:pPr>
      <w:r w:rsidRPr="002C3A62">
        <w:rPr>
          <w:rFonts w:ascii="Arial" w:hAnsi="Arial" w:cs="Arial"/>
          <w:b/>
          <w:color w:val="0D0D0D" w:themeColor="text1" w:themeTint="F2"/>
          <w:sz w:val="28"/>
          <w:szCs w:val="28"/>
        </w:rPr>
        <w:lastRenderedPageBreak/>
        <w:t>Sta</w:t>
      </w:r>
      <w:r w:rsidR="004A4714" w:rsidRPr="002C3A62">
        <w:rPr>
          <w:rFonts w:ascii="Arial" w:hAnsi="Arial" w:cs="Arial"/>
          <w:b/>
          <w:color w:val="0D0D0D" w:themeColor="text1" w:themeTint="F2"/>
          <w:sz w:val="28"/>
          <w:szCs w:val="28"/>
        </w:rPr>
        <w:t xml:space="preserve">n projektowany, odwodnienie ciągu </w:t>
      </w:r>
    </w:p>
    <w:p w:rsidR="00F23D2F" w:rsidRPr="002C3A62" w:rsidRDefault="00F23D2F" w:rsidP="00F23D2F">
      <w:pPr>
        <w:pStyle w:val="Akapitzlist"/>
        <w:spacing w:after="0"/>
        <w:ind w:left="514"/>
        <w:rPr>
          <w:rFonts w:ascii="Arial" w:hAnsi="Arial" w:cs="Arial"/>
          <w:b/>
          <w:color w:val="0D0D0D" w:themeColor="text1" w:themeTint="F2"/>
          <w:sz w:val="28"/>
          <w:szCs w:val="28"/>
        </w:rPr>
      </w:pPr>
    </w:p>
    <w:p w:rsidR="00F23D2F" w:rsidRPr="002C3A62" w:rsidRDefault="00F23D2F" w:rsidP="00F23D2F">
      <w:pPr>
        <w:pStyle w:val="Akapitzlist"/>
        <w:numPr>
          <w:ilvl w:val="1"/>
          <w:numId w:val="9"/>
        </w:numPr>
        <w:spacing w:after="0"/>
        <w:ind w:hanging="579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     Przedmiot opracowania </w:t>
      </w:r>
    </w:p>
    <w:p w:rsidR="00F23D2F" w:rsidRPr="002C3A62" w:rsidRDefault="00F23D2F" w:rsidP="00F23D2F">
      <w:pPr>
        <w:pStyle w:val="Akapitzlist"/>
        <w:spacing w:after="0"/>
        <w:ind w:left="1997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F23D2F" w:rsidRPr="002C3A62" w:rsidRDefault="00F23D2F" w:rsidP="00F23D2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Przedmiotem opracowania w części sanitarnej niniejszej dokumentacji jest rozwiązanie dotyczące postępowania ze ściekami opadowymi </w:t>
      </w:r>
      <w:r w:rsidR="00E066C2" w:rsidRPr="002C3A62">
        <w:rPr>
          <w:rFonts w:ascii="Arial" w:hAnsi="Arial" w:cs="Arial"/>
          <w:color w:val="0D0D0D" w:themeColor="text1" w:themeTint="F2"/>
          <w:sz w:val="24"/>
          <w:szCs w:val="24"/>
        </w:rPr>
        <w:t>i projekt odwodnienia nawierzchni drogi</w:t>
      </w:r>
    </w:p>
    <w:p w:rsidR="00F23D2F" w:rsidRPr="002C3A62" w:rsidRDefault="00F23D2F" w:rsidP="00F23D2F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F23D2F" w:rsidRPr="002C3A62" w:rsidRDefault="00F23D2F" w:rsidP="00F23D2F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F23D2F" w:rsidRPr="002C3A62" w:rsidRDefault="00F23D2F" w:rsidP="00F23D2F">
      <w:pPr>
        <w:pStyle w:val="Akapitzlist"/>
        <w:numPr>
          <w:ilvl w:val="1"/>
          <w:numId w:val="9"/>
        </w:numPr>
        <w:spacing w:after="0"/>
        <w:ind w:left="1985" w:hanging="567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    Stan istniejący</w:t>
      </w:r>
    </w:p>
    <w:p w:rsidR="00F23D2F" w:rsidRPr="002C3A62" w:rsidRDefault="00F23D2F" w:rsidP="00F23D2F">
      <w:pPr>
        <w:pStyle w:val="Akapitzlist"/>
        <w:spacing w:after="0"/>
        <w:ind w:left="1985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F23D2F" w:rsidRPr="002C3A62" w:rsidRDefault="00F23D2F" w:rsidP="00F23D2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Aktualnie odwodnienie istniejących ciągów pieszo-jezdnych odbywa się w drodze </w:t>
      </w:r>
      <w:proofErr w:type="spellStart"/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rozsączenia</w:t>
      </w:r>
      <w:proofErr w:type="spellEnd"/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 wód opadowych i roztopowych w poboczach gruntowych i okolicznych terenach otaczających posesje. Powoduje to powstawanie lokalnych zastoisk wodnych utrudniających ruch kołowy i pieszy.</w:t>
      </w:r>
    </w:p>
    <w:p w:rsidR="00F23D2F" w:rsidRPr="002C3A62" w:rsidRDefault="00F23D2F" w:rsidP="00F23D2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Wybudowanie utwardzonych naw</w:t>
      </w:r>
      <w:r w:rsidR="00E066C2" w:rsidRPr="002C3A62">
        <w:rPr>
          <w:rFonts w:ascii="Arial" w:hAnsi="Arial" w:cs="Arial"/>
          <w:color w:val="0D0D0D" w:themeColor="text1" w:themeTint="F2"/>
          <w:sz w:val="24"/>
          <w:szCs w:val="24"/>
        </w:rPr>
        <w:t>ierzchni jezdnych</w:t>
      </w: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 spowoduje ograniczenie </w:t>
      </w:r>
      <w:proofErr w:type="spellStart"/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rozsączania</w:t>
      </w:r>
      <w:proofErr w:type="spellEnd"/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 wód w poboczach i pogłębienie trudności komunikacyjnych związanych z brakiem możliwości odpływu wód opadowych. </w:t>
      </w:r>
    </w:p>
    <w:p w:rsidR="00F23D2F" w:rsidRPr="002C3A62" w:rsidRDefault="00F23D2F" w:rsidP="00F23D2F">
      <w:pPr>
        <w:spacing w:after="0"/>
        <w:jc w:val="both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W opisanych warunkach stanem postulowanym jest zaprojektowanie systemu gromadzenia i ujmowania  wód opadowych ze zlewni modernizowanych ulic i ich transport do odbiorników</w:t>
      </w:r>
    </w:p>
    <w:p w:rsidR="00F23D2F" w:rsidRPr="002C3A62" w:rsidRDefault="00F23D2F" w:rsidP="00F23D2F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F23D2F" w:rsidRPr="002C3A62" w:rsidRDefault="00F23D2F" w:rsidP="00F23D2F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F23D2F" w:rsidRPr="002C3A62" w:rsidRDefault="00F23D2F" w:rsidP="00F23D2F">
      <w:pPr>
        <w:pStyle w:val="Akapitzlist"/>
        <w:numPr>
          <w:ilvl w:val="1"/>
          <w:numId w:val="9"/>
        </w:numPr>
        <w:spacing w:after="0"/>
        <w:ind w:left="1985" w:hanging="567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    Ukształtowanie wysokościowe </w:t>
      </w:r>
    </w:p>
    <w:p w:rsidR="00F23D2F" w:rsidRPr="002C3A62" w:rsidRDefault="00F23D2F" w:rsidP="00F23D2F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E066C2" w:rsidRPr="002C3A62" w:rsidRDefault="00F23D2F" w:rsidP="00F23D2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Ukształtowanie wysokościowe projektowanych dróg przedstawiono na rys. nr 2.</w:t>
      </w:r>
    </w:p>
    <w:p w:rsidR="00E066C2" w:rsidRPr="002C3A62" w:rsidRDefault="00E066C2" w:rsidP="00E066C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Cechą charakterystyczną ukształtowania wysokościowego jest znaczne nachylenie spadku podłużnego w kierunku ulicy Dolnej, co jest przyczyną przyjętych rozwiązań projektowych zmierzających do odwodnienia ulicy. </w:t>
      </w:r>
    </w:p>
    <w:p w:rsidR="00F23D2F" w:rsidRPr="002C3A62" w:rsidRDefault="00F23D2F" w:rsidP="00F23D2F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F23D2F" w:rsidRPr="002C3A62" w:rsidRDefault="00F23D2F" w:rsidP="00F23D2F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F23D2F" w:rsidRPr="002C3A62" w:rsidRDefault="00F23D2F" w:rsidP="00F23D2F">
      <w:pPr>
        <w:pStyle w:val="Akapitzlist"/>
        <w:numPr>
          <w:ilvl w:val="1"/>
          <w:numId w:val="9"/>
        </w:numPr>
        <w:spacing w:after="0"/>
        <w:ind w:left="1985" w:hanging="567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    Plan zagospodarowania terenu </w:t>
      </w:r>
    </w:p>
    <w:p w:rsidR="00E066C2" w:rsidRPr="002C3A62" w:rsidRDefault="00E066C2" w:rsidP="00E066C2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E066C2" w:rsidRPr="002C3A62" w:rsidRDefault="00E066C2" w:rsidP="00E066C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Lokalizację, parametry wymiarowe projektowanych ciągów jezdnych oraz projektowanych urządzeń  odwodniających pasy drogowe przedstawiono na rysunku nr 3, stanowiącym projekt zagospodarowania terenu inwestycji.</w:t>
      </w:r>
    </w:p>
    <w:p w:rsidR="00E066C2" w:rsidRPr="002C3A62" w:rsidRDefault="00E066C2" w:rsidP="00E066C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E066C2" w:rsidRPr="002C3A62" w:rsidRDefault="00E066C2" w:rsidP="00E066C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Projektuje się ciąg pieszo-jezdny z kostek betonowych z obustronnym ograniczeniem  krawężnikami najazdowymi. Podbudowę nawierzchni stanowi warstwa konstrukcyjna z kruszywa łamanego </w:t>
      </w:r>
      <w:proofErr w:type="spellStart"/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zagęszczowego</w:t>
      </w:r>
      <w:proofErr w:type="spellEnd"/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 mechanicznie poprzedzona warstwą </w:t>
      </w:r>
      <w:proofErr w:type="spellStart"/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odsączajacą</w:t>
      </w:r>
      <w:proofErr w:type="spellEnd"/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. </w:t>
      </w:r>
    </w:p>
    <w:p w:rsidR="00E066C2" w:rsidRPr="002C3A62" w:rsidRDefault="00E066C2" w:rsidP="00E066C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Przekrój poprzeczny z nachyleniem do osi jezdni tworzy wzdłużny, powierzchniowy kanał odwadniający </w:t>
      </w:r>
      <w:proofErr w:type="spellStart"/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umożliwiajacy</w:t>
      </w:r>
      <w:proofErr w:type="spellEnd"/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 grawitacyjny transport wód opadowych  do </w:t>
      </w: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lastRenderedPageBreak/>
        <w:t xml:space="preserve">wpustów deszczowych zlokalizowanych wzdłuż osi podłużnej ciągu jezdnego.  Odbiornik wód deszczowych stanowi kanalizacja deszczowa wykonana z rur perforowanych umożliwiająca infiltrację wód deszczowych do ziemi.  Kanalizacja </w:t>
      </w:r>
      <w:proofErr w:type="spellStart"/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rozsączająca</w:t>
      </w:r>
      <w:proofErr w:type="spellEnd"/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 wyposażona jest w studnie kanalizacyjne z osadnikami. Pomiędzy studnią rewizyjną  SR1 a studnią chłonną SCh1 zaprojektowano odcinek kanalizacji deszczowej grawitacyjnej o długości 3,0m</w:t>
      </w:r>
    </w:p>
    <w:p w:rsidR="00E066C2" w:rsidRPr="002C3A62" w:rsidRDefault="00E066C2" w:rsidP="00E066C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Wjazdy do posesji są zaprojektowane z kostek betonowych na podbudowie o parametrach jak pasy jezdne. </w:t>
      </w:r>
    </w:p>
    <w:p w:rsidR="00E066C2" w:rsidRPr="002C3A62" w:rsidRDefault="00E066C2" w:rsidP="00E066C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Długość ciągu jezdnego wynosi 112m, szerokość (średnia) 4,5m.</w:t>
      </w:r>
    </w:p>
    <w:p w:rsidR="00E066C2" w:rsidRPr="002C3A62" w:rsidRDefault="00E066C2" w:rsidP="00E066C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Długość kanalizacji </w:t>
      </w:r>
      <w:proofErr w:type="spellStart"/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rozsączajacej</w:t>
      </w:r>
      <w:proofErr w:type="spellEnd"/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 wynosi 118m. Liczba studzien rewizyjnych: 4.  liczba wpustów deszczowych: 7.  Liczba wjazdów do posesji: 6. </w:t>
      </w:r>
    </w:p>
    <w:p w:rsidR="00E066C2" w:rsidRPr="002C3A62" w:rsidRDefault="00E066C2" w:rsidP="00E066C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Łuki  na skrzyżowaniach z innymi ulicami zaprojektowano z zastosowaniem promieni skrętu R=6,0m.</w:t>
      </w:r>
    </w:p>
    <w:p w:rsidR="00E066C2" w:rsidRPr="002C3A62" w:rsidRDefault="00E066C2" w:rsidP="00E066C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Zagłębienie rur drenażowych: 1,0 – 1,2m.</w:t>
      </w:r>
    </w:p>
    <w:p w:rsidR="00E066C2" w:rsidRPr="002C3A62" w:rsidRDefault="00E066C2" w:rsidP="00E066C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Maksymalna głębokość studzien rewizyjnych: 1,8m. Głębokość korpusu wpustu deszczowego polietylenowego 0,63m. Ze względu na zbliżenie pionowe do kanalizacji sanitarnej wpusty deszczowe  zaprojektowano jako wpusty z korpusem polietylenowym.</w:t>
      </w:r>
    </w:p>
    <w:p w:rsidR="00E066C2" w:rsidRPr="002C3A62" w:rsidRDefault="00E066C2" w:rsidP="00E066C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Maksymalne zagłębienie ławy fundamentowej krawężnika wynosi 0,43m (szczegół B). Maksymalne zagłębienie warstw konstrukcyjnych nawierzchni w stosunku do istniejących rzędnych terenu wyniesie  0,4m.</w:t>
      </w:r>
    </w:p>
    <w:p w:rsidR="00E066C2" w:rsidRPr="002C3A62" w:rsidRDefault="00E066C2" w:rsidP="00E066C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Łuki skrętne w ulice gminne będą zaprojektowane z zastosowaniem promieni R=6,0m. </w:t>
      </w:r>
    </w:p>
    <w:p w:rsidR="00E066C2" w:rsidRPr="002C3A62" w:rsidRDefault="00E066C2" w:rsidP="00E066C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Występuje kolizja ciągu pieszo-jezdnego ze słupem elektroenergetycznym (km=0+055). Inwestor wystąpił o wydanie warunków technicznych.</w:t>
      </w:r>
    </w:p>
    <w:p w:rsidR="00E066C2" w:rsidRPr="002C3A62" w:rsidRDefault="00E066C2" w:rsidP="00E066C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Prawostronnie, na odcinku km=0+048 do km=0+62, z uwagi na nie normatywne zbliżenie do osi gazociągu, krawężnik najazdowy na ławie z oporem zostaje zastąpiony obrzeżem betonowym 30x8cm na podsypce cementowo-piaskowej.</w:t>
      </w:r>
    </w:p>
    <w:p w:rsidR="00E066C2" w:rsidRPr="002C3A62" w:rsidRDefault="00E066C2" w:rsidP="00E066C2">
      <w:pPr>
        <w:spacing w:after="0"/>
        <w:rPr>
          <w:rFonts w:ascii="Arial" w:hAnsi="Arial" w:cs="Arial"/>
          <w:b/>
          <w:color w:val="FF0000"/>
          <w:sz w:val="24"/>
          <w:szCs w:val="24"/>
        </w:rPr>
      </w:pPr>
    </w:p>
    <w:p w:rsidR="00F23D2F" w:rsidRPr="002C3A62" w:rsidRDefault="00F23D2F" w:rsidP="00F23D2F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F23D2F" w:rsidRPr="002C3A62" w:rsidRDefault="00F23D2F" w:rsidP="00F23D2F">
      <w:pPr>
        <w:pStyle w:val="Akapitzlist"/>
        <w:numPr>
          <w:ilvl w:val="1"/>
          <w:numId w:val="9"/>
        </w:num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b/>
          <w:color w:val="0D0D0D" w:themeColor="text1" w:themeTint="F2"/>
          <w:sz w:val="24"/>
          <w:szCs w:val="24"/>
        </w:rPr>
        <w:t>Zastosowane rozwiązania techniczne</w:t>
      </w:r>
    </w:p>
    <w:p w:rsidR="00E066C2" w:rsidRPr="002C3A62" w:rsidRDefault="00E066C2" w:rsidP="00E066C2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E066C2" w:rsidRPr="002C3A62" w:rsidRDefault="00E066C2" w:rsidP="00E066C2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Ze względu na uwarunkowania przedstawione w </w:t>
      </w:r>
      <w:proofErr w:type="spellStart"/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pkt</w:t>
      </w:r>
      <w:proofErr w:type="spellEnd"/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 4.4. </w:t>
      </w:r>
      <w:r w:rsidR="00E75C81" w:rsidRPr="002C3A62">
        <w:rPr>
          <w:rFonts w:ascii="Arial" w:hAnsi="Arial" w:cs="Arial"/>
          <w:color w:val="0D0D0D" w:themeColor="text1" w:themeTint="F2"/>
          <w:sz w:val="24"/>
          <w:szCs w:val="24"/>
        </w:rPr>
        <w:t>o</w:t>
      </w: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dwodnienie drogi jest zrealizowane za pośrednictwem kanalizacji deszczowej wykonanej z rur drenarskich. </w:t>
      </w:r>
    </w:p>
    <w:p w:rsidR="00E066C2" w:rsidRPr="002C3A62" w:rsidRDefault="00E066C2" w:rsidP="00E066C2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F23D2F" w:rsidRPr="002C3A62" w:rsidRDefault="00F23D2F" w:rsidP="00F23D2F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254997" w:rsidRPr="002C3A62" w:rsidRDefault="00F23D2F" w:rsidP="0065008A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Zaprojektowano kanalizację deszczową </w:t>
      </w:r>
      <w:proofErr w:type="spellStart"/>
      <w:r w:rsidR="00254997" w:rsidRPr="002C3A62">
        <w:rPr>
          <w:rFonts w:ascii="Arial" w:hAnsi="Arial" w:cs="Arial"/>
          <w:color w:val="0D0D0D" w:themeColor="text1" w:themeTint="F2"/>
          <w:sz w:val="24"/>
          <w:szCs w:val="24"/>
        </w:rPr>
        <w:t>rozsączającą</w:t>
      </w:r>
      <w:proofErr w:type="spellEnd"/>
      <w:r w:rsidR="00254997"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 </w:t>
      </w: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z zastosowaniem </w:t>
      </w:r>
      <w:r w:rsidR="00254997" w:rsidRPr="002C3A62">
        <w:rPr>
          <w:rFonts w:ascii="Arial" w:hAnsi="Arial" w:cs="Arial"/>
          <w:color w:val="0D0D0D" w:themeColor="text1" w:themeTint="F2"/>
          <w:sz w:val="24"/>
          <w:szCs w:val="24"/>
        </w:rPr>
        <w:t>rur drenarskich</w:t>
      </w:r>
      <w:r w:rsidR="00B20286"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, </w:t>
      </w: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studzien kanalizacyjnych z kręgów betonowych oraz wpustów deszczowych polietylenowych z kratą żeliwną bez osadników</w:t>
      </w:r>
      <w:r w:rsidR="00254997"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. </w:t>
      </w:r>
    </w:p>
    <w:p w:rsidR="00B20286" w:rsidRPr="002C3A62" w:rsidRDefault="00B20286" w:rsidP="0065008A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Zastosowano rury drenarskie odmiany LP (</w:t>
      </w:r>
      <w:proofErr w:type="spellStart"/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locally</w:t>
      </w:r>
      <w:proofErr w:type="spellEnd"/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 </w:t>
      </w:r>
      <w:proofErr w:type="spellStart"/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perforated</w:t>
      </w:r>
      <w:proofErr w:type="spellEnd"/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) – rura częściowo </w:t>
      </w:r>
      <w:proofErr w:type="spellStart"/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rozsączajaca</w:t>
      </w:r>
      <w:proofErr w:type="spellEnd"/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. Perforacje są wykonane na wierzchołku rury symetrycznie w stosunku do pionowej osi rury i równomiernie na obwodzie w przedziale kątowym 220°. Gładka część denna rury umożliwi grawitacyjny spływ zanieczyszczeń mineralnych do </w:t>
      </w: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lastRenderedPageBreak/>
        <w:t xml:space="preserve">osadników oraz </w:t>
      </w:r>
      <w:r w:rsidR="003F0A93"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okresowe </w:t>
      </w:r>
      <w:r w:rsidR="00086A4D"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 czyszczenie rur</w:t>
      </w: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 </w:t>
      </w:r>
      <w:r w:rsidR="003F0A93"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z zastosowaniem urządzeń ciśnieniowych. </w:t>
      </w:r>
    </w:p>
    <w:p w:rsidR="00F23D2F" w:rsidRPr="002C3A62" w:rsidRDefault="00254997" w:rsidP="0065008A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Profil podłużny kanalizacji </w:t>
      </w:r>
      <w:proofErr w:type="spellStart"/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rozsączającej</w:t>
      </w:r>
      <w:proofErr w:type="spellEnd"/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 przedstawiono na rys nr</w:t>
      </w:r>
      <w:r w:rsidR="00F33AF8"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 </w:t>
      </w: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 </w:t>
      </w:r>
      <w:r w:rsidR="00F33AF8"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8. </w:t>
      </w:r>
      <w:r w:rsidR="00F23D2F"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 </w:t>
      </w:r>
      <w:r w:rsidR="00F33AF8"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Zastosowano minimalny spadek podłużny 0,4% ze względu na konieczność zmaksymalizowania </w:t>
      </w:r>
      <w:r w:rsidR="00B20286" w:rsidRPr="002C3A62">
        <w:rPr>
          <w:rFonts w:ascii="Arial" w:hAnsi="Arial" w:cs="Arial"/>
          <w:color w:val="0D0D0D" w:themeColor="text1" w:themeTint="F2"/>
          <w:sz w:val="24"/>
          <w:szCs w:val="24"/>
        </w:rPr>
        <w:t>sączenia.</w:t>
      </w:r>
      <w:r w:rsidR="005C1F6D"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 Rzędna dna najwyższego punktu kanalizacji </w:t>
      </w:r>
      <w:proofErr w:type="spellStart"/>
      <w:r w:rsidR="005C1F6D" w:rsidRPr="002C3A62">
        <w:rPr>
          <w:rFonts w:ascii="Arial" w:hAnsi="Arial" w:cs="Arial"/>
          <w:color w:val="0D0D0D" w:themeColor="text1" w:themeTint="F2"/>
          <w:sz w:val="24"/>
          <w:szCs w:val="24"/>
        </w:rPr>
        <w:t>rozsączającej</w:t>
      </w:r>
      <w:proofErr w:type="spellEnd"/>
      <w:r w:rsidR="005C1F6D"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 wynosi 79,32m </w:t>
      </w:r>
      <w:proofErr w:type="spellStart"/>
      <w:r w:rsidR="005C1F6D" w:rsidRPr="002C3A62">
        <w:rPr>
          <w:rFonts w:ascii="Arial" w:hAnsi="Arial" w:cs="Arial"/>
          <w:color w:val="0D0D0D" w:themeColor="text1" w:themeTint="F2"/>
          <w:sz w:val="24"/>
          <w:szCs w:val="24"/>
        </w:rPr>
        <w:t>npm</w:t>
      </w:r>
      <w:proofErr w:type="spellEnd"/>
      <w:r w:rsidR="005C1F6D" w:rsidRPr="002C3A62">
        <w:rPr>
          <w:rFonts w:ascii="Arial" w:hAnsi="Arial" w:cs="Arial"/>
          <w:color w:val="0D0D0D" w:themeColor="text1" w:themeTint="F2"/>
          <w:sz w:val="24"/>
          <w:szCs w:val="24"/>
        </w:rPr>
        <w:t>. Minimalne zagłębienie rury drenarskiej</w:t>
      </w:r>
      <w:r w:rsidR="00086A4D"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 (dna)</w:t>
      </w:r>
      <w:r w:rsidR="005C1F6D"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 1,01m. </w:t>
      </w:r>
    </w:p>
    <w:p w:rsidR="00F33AF8" w:rsidRPr="002C3A62" w:rsidRDefault="003F0A93" w:rsidP="0065008A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Konstrukcję wpustu deszczowego oraz łączenia </w:t>
      </w:r>
      <w:proofErr w:type="spellStart"/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przykanalika</w:t>
      </w:r>
      <w:proofErr w:type="spellEnd"/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 z rurą drenarską przedstawiono na rys. nr 9. </w:t>
      </w:r>
    </w:p>
    <w:p w:rsidR="002152F6" w:rsidRPr="002C3A62" w:rsidRDefault="002152F6" w:rsidP="0065008A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Przekroje poprzeczne </w:t>
      </w:r>
      <w:proofErr w:type="spellStart"/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przykanalików</w:t>
      </w:r>
      <w:proofErr w:type="spellEnd"/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 przedstawiono na rys. nr 10a, 10b</w:t>
      </w:r>
    </w:p>
    <w:p w:rsidR="007132C5" w:rsidRPr="002C3A62" w:rsidRDefault="003F0A93" w:rsidP="0065008A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Budowę sączka drenarskiego</w:t>
      </w:r>
      <w:r w:rsidR="007132C5"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 (filtra gruntowego) </w:t>
      </w: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 przedstawiono </w:t>
      </w:r>
      <w:r w:rsidR="002152F6" w:rsidRPr="002C3A62">
        <w:rPr>
          <w:rFonts w:ascii="Arial" w:hAnsi="Arial" w:cs="Arial"/>
          <w:color w:val="0D0D0D" w:themeColor="text1" w:themeTint="F2"/>
          <w:sz w:val="24"/>
          <w:szCs w:val="24"/>
        </w:rPr>
        <w:t>na rys. nr 11</w:t>
      </w:r>
      <w:r w:rsidR="007132C5"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. </w:t>
      </w:r>
    </w:p>
    <w:p w:rsidR="003F0A93" w:rsidRPr="002C3A62" w:rsidRDefault="007132C5" w:rsidP="0065008A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  <w:u w:val="single"/>
        </w:rPr>
        <w:t>Uwaga</w:t>
      </w: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: Przy korzystnych warunkach gruntowych (piasek gruboziarnisty, żwir)  wykonywanie filtra nie jest konieczne. W każdym przypadku przedmiotową decyzję podejmie uprawniony geolog.</w:t>
      </w:r>
    </w:p>
    <w:p w:rsidR="00254997" w:rsidRPr="002C3A62" w:rsidRDefault="002C3A62" w:rsidP="0065008A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Zdolność chłonna drenażu wynosi 1,5 dcm</w:t>
      </w:r>
      <w:r w:rsidRPr="002C3A62">
        <w:rPr>
          <w:rFonts w:ascii="Arial" w:hAnsi="Arial" w:cs="Arial"/>
          <w:color w:val="0D0D0D" w:themeColor="text1" w:themeTint="F2"/>
          <w:sz w:val="24"/>
          <w:szCs w:val="24"/>
          <w:vertAlign w:val="superscript"/>
        </w:rPr>
        <w:t>3</w:t>
      </w: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/s.</w:t>
      </w:r>
    </w:p>
    <w:p w:rsidR="00F23D2F" w:rsidRPr="002C3A62" w:rsidRDefault="00F23D2F" w:rsidP="00F23D2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F23D2F" w:rsidRPr="002C3A62" w:rsidRDefault="00F23D2F" w:rsidP="00F23D2F">
      <w:pPr>
        <w:pStyle w:val="Akapitzlist"/>
        <w:numPr>
          <w:ilvl w:val="1"/>
          <w:numId w:val="9"/>
        </w:numPr>
        <w:spacing w:after="0"/>
        <w:ind w:left="1985" w:hanging="567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    Dobór urządzeń </w:t>
      </w:r>
    </w:p>
    <w:p w:rsidR="00F23D2F" w:rsidRPr="002C3A62" w:rsidRDefault="00F23D2F" w:rsidP="00F23D2F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F23D2F" w:rsidRPr="002C3A62" w:rsidRDefault="00F23D2F" w:rsidP="00E0583F">
      <w:pPr>
        <w:pStyle w:val="Akapitzlist"/>
        <w:spacing w:after="0"/>
        <w:ind w:left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Dobór urządzeń jest zdeterminowany ilością ujmowanych i transportowanych ścieków deszczowych</w:t>
      </w:r>
      <w:r w:rsidR="00E0583F"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 oraz rodzajem odwadnianej nawierzchni. </w:t>
      </w:r>
    </w:p>
    <w:p w:rsidR="00E0583F" w:rsidRPr="002C3A62" w:rsidRDefault="00E0583F" w:rsidP="00E0583F">
      <w:pPr>
        <w:pStyle w:val="Akapitzlist"/>
        <w:spacing w:after="0"/>
        <w:ind w:left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F23D2F" w:rsidRPr="002C3A62" w:rsidRDefault="00F23D2F" w:rsidP="00F23D2F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Współczynniki spływu  przyjęto w wysokości:</w:t>
      </w:r>
    </w:p>
    <w:p w:rsidR="00F23D2F" w:rsidRPr="002C3A62" w:rsidRDefault="00F23D2F" w:rsidP="00F23D2F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powierzchnia utwardzona –                   Ψ = 0,85</w:t>
      </w:r>
    </w:p>
    <w:p w:rsidR="00F23D2F" w:rsidRPr="002C3A62" w:rsidRDefault="00F23D2F" w:rsidP="00F23D2F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powierzchnia dachów –                         Ψ = 0,8</w:t>
      </w:r>
    </w:p>
    <w:p w:rsidR="00F23D2F" w:rsidRPr="002C3A62" w:rsidRDefault="00F23D2F" w:rsidP="00F23D2F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Powierzchnie zielone –                          Ψ = 0,2</w:t>
      </w:r>
    </w:p>
    <w:p w:rsidR="00F23D2F" w:rsidRPr="002C3A62" w:rsidRDefault="00F23D2F" w:rsidP="00F23D2F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F23D2F" w:rsidRPr="002C3A62" w:rsidRDefault="00F23D2F" w:rsidP="00F23D2F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Przepływy obliczeniowe</w:t>
      </w:r>
    </w:p>
    <w:p w:rsidR="00F23D2F" w:rsidRPr="002C3A62" w:rsidRDefault="00F23D2F" w:rsidP="00F23D2F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Przepływy obliczeniowe dla poszczególnych zlewni cząstkowych  ustalono wg stałych natężeń deszczu z uwzględnieniem współczynnika opóźnienia, redukującego spływ w zależności od rozmiaru zlewni. </w:t>
      </w:r>
    </w:p>
    <w:p w:rsidR="00F23D2F" w:rsidRPr="002C3A62" w:rsidRDefault="00F23D2F" w:rsidP="00F23D2F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Wzór na odpływ ze zlewni (przepływ obliczeniowy) ma postać:</w:t>
      </w:r>
    </w:p>
    <w:p w:rsidR="00F23D2F" w:rsidRPr="002C3A62" w:rsidRDefault="00F23D2F" w:rsidP="00F23D2F">
      <w:pPr>
        <w:autoSpaceDE w:val="0"/>
        <w:autoSpaceDN w:val="0"/>
        <w:adjustRightInd w:val="0"/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F23D2F" w:rsidRPr="002C3A62" w:rsidRDefault="00F23D2F" w:rsidP="00F23D2F">
      <w:pPr>
        <w:autoSpaceDE w:val="0"/>
        <w:autoSpaceDN w:val="0"/>
        <w:adjustRightInd w:val="0"/>
        <w:spacing w:after="0"/>
        <w:rPr>
          <w:rFonts w:ascii="Arial" w:hAnsi="Arial" w:cs="Arial"/>
          <w:color w:val="0D0D0D" w:themeColor="text1" w:themeTint="F2"/>
          <w:sz w:val="24"/>
          <w:szCs w:val="24"/>
          <w:lang w:val="en-US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              </w:t>
      </w:r>
      <w:proofErr w:type="spellStart"/>
      <w:r w:rsidRPr="002C3A62">
        <w:rPr>
          <w:rFonts w:ascii="Arial" w:hAnsi="Arial" w:cs="Arial"/>
          <w:color w:val="0D0D0D" w:themeColor="text1" w:themeTint="F2"/>
          <w:sz w:val="24"/>
          <w:szCs w:val="24"/>
          <w:lang w:val="en-US"/>
        </w:rPr>
        <w:t>q</w:t>
      </w:r>
      <w:r w:rsidRPr="002C3A62">
        <w:rPr>
          <w:rFonts w:ascii="Arial" w:hAnsi="Arial" w:cs="Arial"/>
          <w:color w:val="0D0D0D" w:themeColor="text1" w:themeTint="F2"/>
          <w:sz w:val="24"/>
          <w:szCs w:val="24"/>
          <w:vertAlign w:val="subscript"/>
          <w:lang w:val="en-US"/>
        </w:rPr>
        <w:t>d</w:t>
      </w:r>
      <w:proofErr w:type="spellEnd"/>
      <w:r w:rsidRPr="002C3A62">
        <w:rPr>
          <w:rFonts w:ascii="Arial" w:hAnsi="Arial" w:cs="Arial"/>
          <w:color w:val="0D0D0D" w:themeColor="text1" w:themeTint="F2"/>
          <w:sz w:val="24"/>
          <w:szCs w:val="24"/>
          <w:vertAlign w:val="subscript"/>
          <w:lang w:val="en-US"/>
        </w:rPr>
        <w:t xml:space="preserve"> </w:t>
      </w:r>
      <w:r w:rsidRPr="002C3A62">
        <w:rPr>
          <w:rFonts w:ascii="Arial" w:hAnsi="Arial" w:cs="Arial"/>
          <w:color w:val="0D0D0D" w:themeColor="text1" w:themeTint="F2"/>
          <w:sz w:val="24"/>
          <w:szCs w:val="24"/>
          <w:lang w:val="en-US"/>
        </w:rPr>
        <w:t xml:space="preserve">= </w:t>
      </w: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Ψ</w:t>
      </w:r>
      <w:r w:rsidRPr="002C3A62">
        <w:rPr>
          <w:rFonts w:ascii="Arial" w:hAnsi="Arial" w:cs="Arial"/>
          <w:color w:val="0D0D0D" w:themeColor="text1" w:themeTint="F2"/>
          <w:sz w:val="24"/>
          <w:szCs w:val="24"/>
          <w:lang w:val="en-US"/>
        </w:rPr>
        <w:t xml:space="preserve"> x A x q / 10000 [dm</w:t>
      </w:r>
      <w:r w:rsidRPr="002C3A62">
        <w:rPr>
          <w:rFonts w:ascii="Arial" w:hAnsi="Arial" w:cs="Arial"/>
          <w:color w:val="0D0D0D" w:themeColor="text1" w:themeTint="F2"/>
          <w:sz w:val="24"/>
          <w:szCs w:val="24"/>
          <w:vertAlign w:val="superscript"/>
          <w:lang w:val="en-US"/>
        </w:rPr>
        <w:t>3</w:t>
      </w:r>
      <w:r w:rsidRPr="002C3A62">
        <w:rPr>
          <w:rFonts w:ascii="Arial" w:hAnsi="Arial" w:cs="Arial"/>
          <w:color w:val="0D0D0D" w:themeColor="text1" w:themeTint="F2"/>
          <w:sz w:val="24"/>
          <w:szCs w:val="24"/>
          <w:lang w:val="en-US"/>
        </w:rPr>
        <w:t>/s]</w:t>
      </w:r>
    </w:p>
    <w:p w:rsidR="00F23D2F" w:rsidRPr="002C3A62" w:rsidRDefault="00F23D2F" w:rsidP="00F23D2F">
      <w:pPr>
        <w:autoSpaceDE w:val="0"/>
        <w:autoSpaceDN w:val="0"/>
        <w:adjustRightInd w:val="0"/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  <w:lang w:val="en-US"/>
        </w:rPr>
        <w:t xml:space="preserve">                     </w:t>
      </w: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Ψ – współczynnik spływu</w:t>
      </w:r>
    </w:p>
    <w:p w:rsidR="00F23D2F" w:rsidRPr="002C3A62" w:rsidRDefault="00F23D2F" w:rsidP="00F23D2F">
      <w:pPr>
        <w:autoSpaceDE w:val="0"/>
        <w:autoSpaceDN w:val="0"/>
        <w:adjustRightInd w:val="0"/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                     A – powierzchnia odwadniana [m</w:t>
      </w:r>
      <w:r w:rsidRPr="002C3A62">
        <w:rPr>
          <w:rFonts w:ascii="Arial" w:hAnsi="Arial" w:cs="Arial"/>
          <w:color w:val="0D0D0D" w:themeColor="text1" w:themeTint="F2"/>
          <w:sz w:val="24"/>
          <w:szCs w:val="24"/>
          <w:vertAlign w:val="superscript"/>
        </w:rPr>
        <w:t>2</w:t>
      </w: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]</w:t>
      </w:r>
    </w:p>
    <w:p w:rsidR="00F23D2F" w:rsidRPr="002C3A62" w:rsidRDefault="00F23D2F" w:rsidP="00F23D2F">
      <w:pPr>
        <w:autoSpaceDE w:val="0"/>
        <w:autoSpaceDN w:val="0"/>
        <w:adjustRightInd w:val="0"/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                     q – miarodajne natężenie deszczu [dcm</w:t>
      </w:r>
      <w:r w:rsidRPr="002C3A62">
        <w:rPr>
          <w:rFonts w:ascii="Arial" w:hAnsi="Arial" w:cs="Arial"/>
          <w:color w:val="0D0D0D" w:themeColor="text1" w:themeTint="F2"/>
          <w:sz w:val="24"/>
          <w:szCs w:val="24"/>
          <w:vertAlign w:val="superscript"/>
        </w:rPr>
        <w:t>3</w:t>
      </w: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/s x ha]</w:t>
      </w:r>
    </w:p>
    <w:p w:rsidR="00F23D2F" w:rsidRPr="002C3A62" w:rsidRDefault="00F23D2F" w:rsidP="00F23D2F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                             q = A / t</w:t>
      </w:r>
      <w:r w:rsidRPr="002C3A62">
        <w:rPr>
          <w:rFonts w:ascii="Arial" w:hAnsi="Arial" w:cs="Arial"/>
          <w:color w:val="0D0D0D" w:themeColor="text1" w:themeTint="F2"/>
          <w:sz w:val="24"/>
          <w:szCs w:val="24"/>
          <w:vertAlign w:val="superscript"/>
        </w:rPr>
        <w:t>0,067</w:t>
      </w: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 [l/s /ha]</w:t>
      </w:r>
    </w:p>
    <w:p w:rsidR="00F23D2F" w:rsidRPr="002C3A62" w:rsidRDefault="00F23D2F" w:rsidP="00F23D2F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F23D2F" w:rsidRPr="002C3A62" w:rsidRDefault="00F23D2F" w:rsidP="00F23D2F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gdzie: t czas trwania deszczu w minutach</w:t>
      </w:r>
    </w:p>
    <w:p w:rsidR="00F23D2F" w:rsidRPr="002C3A62" w:rsidRDefault="00F23D2F" w:rsidP="00F23D2F">
      <w:pPr>
        <w:spacing w:after="0"/>
        <w:rPr>
          <w:rFonts w:ascii="Arial" w:hAnsi="Arial" w:cs="Arial"/>
          <w:color w:val="0D0D0D" w:themeColor="text1" w:themeTint="F2"/>
          <w:sz w:val="24"/>
          <w:szCs w:val="24"/>
          <w:vertAlign w:val="subscript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A – natężenie deszczu przy t=1min </w:t>
      </w:r>
      <w:proofErr w:type="spellStart"/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(ws</w:t>
      </w:r>
      <w:proofErr w:type="spellEnd"/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p. zależny od średniej rocznej wysokości opadu i prawdopodobieństwa występowania deszczu)</w:t>
      </w:r>
      <w:r w:rsidRPr="002C3A62">
        <w:rPr>
          <w:rFonts w:ascii="Arial" w:hAnsi="Arial" w:cs="Arial"/>
          <w:color w:val="0D0D0D" w:themeColor="text1" w:themeTint="F2"/>
          <w:sz w:val="24"/>
          <w:szCs w:val="24"/>
          <w:vertAlign w:val="subscript"/>
        </w:rPr>
        <w:t xml:space="preserve"> </w:t>
      </w: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Dla t: t – czas trwania deszczu</w:t>
      </w:r>
    </w:p>
    <w:p w:rsidR="00F23D2F" w:rsidRPr="002C3A62" w:rsidRDefault="00F23D2F" w:rsidP="00F23D2F">
      <w:pPr>
        <w:spacing w:after="0"/>
        <w:rPr>
          <w:rFonts w:ascii="Arial" w:hAnsi="Arial" w:cs="Arial"/>
          <w:color w:val="0D0D0D" w:themeColor="text1" w:themeTint="F2"/>
          <w:sz w:val="24"/>
          <w:szCs w:val="24"/>
          <w:vertAlign w:val="subscript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                                 t = </w:t>
      </w:r>
      <w:proofErr w:type="spellStart"/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t</w:t>
      </w:r>
      <w:r w:rsidRPr="002C3A62">
        <w:rPr>
          <w:rFonts w:ascii="Arial" w:hAnsi="Arial" w:cs="Arial"/>
          <w:color w:val="0D0D0D" w:themeColor="text1" w:themeTint="F2"/>
          <w:sz w:val="24"/>
          <w:szCs w:val="24"/>
          <w:vertAlign w:val="subscript"/>
        </w:rPr>
        <w:t>r</w:t>
      </w:r>
      <w:proofErr w:type="spellEnd"/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 + 1,2t</w:t>
      </w:r>
      <w:r w:rsidRPr="002C3A62">
        <w:rPr>
          <w:rFonts w:ascii="Arial" w:hAnsi="Arial" w:cs="Arial"/>
          <w:color w:val="0D0D0D" w:themeColor="text1" w:themeTint="F2"/>
          <w:sz w:val="24"/>
          <w:szCs w:val="24"/>
          <w:vertAlign w:val="subscript"/>
        </w:rPr>
        <w:t>p</w:t>
      </w:r>
    </w:p>
    <w:p w:rsidR="00F23D2F" w:rsidRPr="002C3A62" w:rsidRDefault="00F23D2F" w:rsidP="00F23D2F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gdzie </w:t>
      </w:r>
    </w:p>
    <w:p w:rsidR="00F23D2F" w:rsidRPr="002C3A62" w:rsidRDefault="00F23D2F" w:rsidP="00F23D2F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          </w:t>
      </w:r>
      <w:proofErr w:type="spellStart"/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t</w:t>
      </w:r>
      <w:r w:rsidRPr="002C3A62">
        <w:rPr>
          <w:rFonts w:ascii="Arial" w:hAnsi="Arial" w:cs="Arial"/>
          <w:color w:val="0D0D0D" w:themeColor="text1" w:themeTint="F2"/>
          <w:sz w:val="24"/>
          <w:szCs w:val="24"/>
          <w:vertAlign w:val="subscript"/>
        </w:rPr>
        <w:t>r</w:t>
      </w:r>
      <w:proofErr w:type="spellEnd"/>
      <w:r w:rsidRPr="002C3A62">
        <w:rPr>
          <w:rFonts w:ascii="Arial" w:hAnsi="Arial" w:cs="Arial"/>
          <w:color w:val="0D0D0D" w:themeColor="text1" w:themeTint="F2"/>
          <w:sz w:val="24"/>
          <w:szCs w:val="24"/>
          <w:vertAlign w:val="subscript"/>
        </w:rPr>
        <w:t xml:space="preserve"> </w:t>
      </w: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- czas retencji terenowej</w:t>
      </w:r>
    </w:p>
    <w:p w:rsidR="00F23D2F" w:rsidRPr="002C3A62" w:rsidRDefault="00F23D2F" w:rsidP="00F23D2F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          </w:t>
      </w:r>
      <w:proofErr w:type="spellStart"/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t</w:t>
      </w:r>
      <w:r w:rsidRPr="002C3A62">
        <w:rPr>
          <w:rFonts w:ascii="Arial" w:hAnsi="Arial" w:cs="Arial"/>
          <w:color w:val="0D0D0D" w:themeColor="text1" w:themeTint="F2"/>
          <w:sz w:val="24"/>
          <w:szCs w:val="24"/>
          <w:vertAlign w:val="subscript"/>
        </w:rPr>
        <w:t>p</w:t>
      </w:r>
      <w:proofErr w:type="spellEnd"/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- czas przepływu w kanałach</w:t>
      </w:r>
    </w:p>
    <w:p w:rsidR="00F23D2F" w:rsidRPr="002C3A62" w:rsidRDefault="00F23D2F" w:rsidP="00F23D2F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F23D2F" w:rsidRPr="002C3A62" w:rsidRDefault="00F23D2F" w:rsidP="00F23D2F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Natężenie deszczu miarodajnego przy opadzie rocznym do H=800mm dla prawdopodobieństwa p=100%,  A=804 oraz t</w:t>
      </w:r>
      <w:r w:rsidRPr="002C3A62">
        <w:rPr>
          <w:rFonts w:ascii="Arial" w:hAnsi="Arial" w:cs="Arial"/>
          <w:color w:val="0D0D0D" w:themeColor="text1" w:themeTint="F2"/>
          <w:sz w:val="24"/>
          <w:szCs w:val="24"/>
          <w:vertAlign w:val="subscript"/>
        </w:rPr>
        <w:t>r</w:t>
      </w: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=15min, wyniesie </w:t>
      </w:r>
    </w:p>
    <w:p w:rsidR="00F23D2F" w:rsidRPr="002C3A62" w:rsidRDefault="00F23D2F" w:rsidP="00F23D2F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F23D2F" w:rsidRPr="002C3A62" w:rsidRDefault="00F23D2F" w:rsidP="00F23D2F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                                                      q = 90,1l/s</w:t>
      </w:r>
    </w:p>
    <w:p w:rsidR="00F23D2F" w:rsidRPr="002C3A62" w:rsidRDefault="00F23D2F" w:rsidP="00F23D2F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F23D2F" w:rsidRPr="002C3A62" w:rsidRDefault="00F23D2F" w:rsidP="00F23D2F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Zgodnie z literaturą przedmiotu do dalszych obliczeń przyjęto:</w:t>
      </w:r>
    </w:p>
    <w:p w:rsidR="00F23D2F" w:rsidRPr="002C3A62" w:rsidRDefault="00F23D2F" w:rsidP="00F23D2F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F23D2F" w:rsidRPr="002C3A62" w:rsidRDefault="00F23D2F" w:rsidP="00F23D2F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H = 550mm, q = 90,1/s/ha, c = 5/100%, </w:t>
      </w:r>
      <w:proofErr w:type="spellStart"/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tk</w:t>
      </w:r>
      <w:proofErr w:type="spellEnd"/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 = 15min</w:t>
      </w:r>
    </w:p>
    <w:p w:rsidR="00F23D2F" w:rsidRPr="002C3A62" w:rsidRDefault="00F23D2F" w:rsidP="00F23D2F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F23D2F" w:rsidRPr="002C3A62" w:rsidRDefault="00F23D2F" w:rsidP="00F23D2F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Przepływy obliczeniowe, parametry kolektora oraz projektowane urządzenia w zlewni Z1 przedstawiono w poniższej tabeli.</w:t>
      </w:r>
    </w:p>
    <w:p w:rsidR="00F23D2F" w:rsidRPr="002C3A62" w:rsidRDefault="00F23D2F" w:rsidP="00F23D2F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F23D2F" w:rsidRPr="002C3A62" w:rsidRDefault="00E54A89" w:rsidP="00F23D2F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Bilans zlewni ulicy Górnej</w:t>
      </w:r>
    </w:p>
    <w:p w:rsidR="00F23D2F" w:rsidRPr="002C3A62" w:rsidRDefault="00F23D2F" w:rsidP="00F23D2F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1951"/>
        <w:gridCol w:w="1733"/>
        <w:gridCol w:w="1842"/>
        <w:gridCol w:w="1843"/>
        <w:gridCol w:w="1843"/>
      </w:tblGrid>
      <w:tr w:rsidR="00F23D2F" w:rsidRPr="002C3A62" w:rsidTr="00F23D2F">
        <w:tc>
          <w:tcPr>
            <w:tcW w:w="1951" w:type="dxa"/>
            <w:tcBorders>
              <w:top w:val="single" w:sz="18" w:space="0" w:color="auto"/>
              <w:left w:val="single" w:sz="18" w:space="0" w:color="auto"/>
            </w:tcBorders>
          </w:tcPr>
          <w:p w:rsidR="00F23D2F" w:rsidRPr="002C3A62" w:rsidRDefault="00F23D2F" w:rsidP="00F23D2F">
            <w:pPr>
              <w:jc w:val="center"/>
              <w:rPr>
                <w:rFonts w:ascii="Arial" w:hAnsi="Arial" w:cs="Arial"/>
                <w:b/>
                <w:color w:val="0D0D0D" w:themeColor="text1" w:themeTint="F2"/>
              </w:rPr>
            </w:pPr>
          </w:p>
          <w:p w:rsidR="00F23D2F" w:rsidRPr="002C3A62" w:rsidRDefault="00F23D2F" w:rsidP="00F23D2F">
            <w:pPr>
              <w:jc w:val="center"/>
              <w:rPr>
                <w:rFonts w:ascii="Arial" w:hAnsi="Arial" w:cs="Arial"/>
                <w:b/>
                <w:color w:val="0D0D0D" w:themeColor="text1" w:themeTint="F2"/>
              </w:rPr>
            </w:pPr>
            <w:r w:rsidRPr="002C3A62">
              <w:rPr>
                <w:rFonts w:ascii="Arial" w:hAnsi="Arial" w:cs="Arial"/>
                <w:b/>
                <w:color w:val="0D0D0D" w:themeColor="text1" w:themeTint="F2"/>
              </w:rPr>
              <w:t>Wariant</w:t>
            </w:r>
          </w:p>
        </w:tc>
        <w:tc>
          <w:tcPr>
            <w:tcW w:w="1733" w:type="dxa"/>
            <w:tcBorders>
              <w:top w:val="single" w:sz="18" w:space="0" w:color="auto"/>
            </w:tcBorders>
          </w:tcPr>
          <w:p w:rsidR="00F23D2F" w:rsidRPr="002C3A62" w:rsidRDefault="00F23D2F" w:rsidP="00F23D2F">
            <w:pPr>
              <w:jc w:val="center"/>
              <w:rPr>
                <w:rFonts w:ascii="Arial" w:hAnsi="Arial" w:cs="Arial"/>
                <w:b/>
                <w:color w:val="0D0D0D" w:themeColor="text1" w:themeTint="F2"/>
              </w:rPr>
            </w:pPr>
          </w:p>
          <w:p w:rsidR="00F23D2F" w:rsidRPr="002C3A62" w:rsidRDefault="00F23D2F" w:rsidP="00F23D2F">
            <w:pPr>
              <w:jc w:val="center"/>
              <w:rPr>
                <w:rFonts w:ascii="Arial" w:hAnsi="Arial" w:cs="Arial"/>
                <w:b/>
                <w:color w:val="0D0D0D" w:themeColor="text1" w:themeTint="F2"/>
              </w:rPr>
            </w:pPr>
            <w:r w:rsidRPr="002C3A62">
              <w:rPr>
                <w:rFonts w:ascii="Arial" w:hAnsi="Arial" w:cs="Arial"/>
                <w:b/>
                <w:color w:val="0D0D0D" w:themeColor="text1" w:themeTint="F2"/>
              </w:rPr>
              <w:t>Powierzchnia</w:t>
            </w:r>
          </w:p>
          <w:p w:rsidR="00F23D2F" w:rsidRPr="002C3A62" w:rsidRDefault="00F23D2F" w:rsidP="00F23D2F">
            <w:pPr>
              <w:jc w:val="center"/>
              <w:rPr>
                <w:rFonts w:ascii="Arial" w:hAnsi="Arial" w:cs="Arial"/>
                <w:color w:val="0D0D0D" w:themeColor="text1" w:themeTint="F2"/>
              </w:rPr>
            </w:pPr>
            <w:r w:rsidRPr="002C3A62">
              <w:rPr>
                <w:rFonts w:ascii="Arial" w:hAnsi="Arial" w:cs="Arial"/>
                <w:color w:val="0D0D0D" w:themeColor="text1" w:themeTint="F2"/>
              </w:rPr>
              <w:t>[m</w:t>
            </w:r>
            <w:r w:rsidRPr="002C3A62">
              <w:rPr>
                <w:rFonts w:ascii="Arial" w:hAnsi="Arial" w:cs="Arial"/>
                <w:color w:val="0D0D0D" w:themeColor="text1" w:themeTint="F2"/>
                <w:vertAlign w:val="superscript"/>
              </w:rPr>
              <w:t>2</w:t>
            </w:r>
            <w:r w:rsidRPr="002C3A62">
              <w:rPr>
                <w:rFonts w:ascii="Arial" w:hAnsi="Arial" w:cs="Arial"/>
                <w:color w:val="0D0D0D" w:themeColor="text1" w:themeTint="F2"/>
              </w:rPr>
              <w:t>]</w:t>
            </w:r>
          </w:p>
        </w:tc>
        <w:tc>
          <w:tcPr>
            <w:tcW w:w="1842" w:type="dxa"/>
            <w:tcBorders>
              <w:top w:val="single" w:sz="18" w:space="0" w:color="auto"/>
            </w:tcBorders>
          </w:tcPr>
          <w:p w:rsidR="00F23D2F" w:rsidRPr="002C3A62" w:rsidRDefault="00F23D2F" w:rsidP="00F23D2F">
            <w:pPr>
              <w:jc w:val="center"/>
              <w:rPr>
                <w:rFonts w:ascii="Arial" w:hAnsi="Arial" w:cs="Arial"/>
                <w:b/>
                <w:color w:val="0D0D0D" w:themeColor="text1" w:themeTint="F2"/>
              </w:rPr>
            </w:pPr>
          </w:p>
          <w:p w:rsidR="00F23D2F" w:rsidRPr="002C3A62" w:rsidRDefault="00F23D2F" w:rsidP="00F23D2F">
            <w:pPr>
              <w:jc w:val="center"/>
              <w:rPr>
                <w:rFonts w:ascii="Arial" w:hAnsi="Arial" w:cs="Arial"/>
                <w:b/>
                <w:color w:val="0D0D0D" w:themeColor="text1" w:themeTint="F2"/>
              </w:rPr>
            </w:pPr>
            <w:r w:rsidRPr="002C3A62">
              <w:rPr>
                <w:rFonts w:ascii="Arial" w:hAnsi="Arial" w:cs="Arial"/>
                <w:b/>
                <w:color w:val="0D0D0D" w:themeColor="text1" w:themeTint="F2"/>
              </w:rPr>
              <w:t>Przepływ obliczeniowy</w:t>
            </w:r>
          </w:p>
          <w:p w:rsidR="00F23D2F" w:rsidRPr="002C3A62" w:rsidRDefault="00F23D2F" w:rsidP="00F23D2F">
            <w:pPr>
              <w:jc w:val="center"/>
              <w:rPr>
                <w:rFonts w:ascii="Arial" w:hAnsi="Arial" w:cs="Arial"/>
                <w:color w:val="0D0D0D" w:themeColor="text1" w:themeTint="F2"/>
              </w:rPr>
            </w:pPr>
            <w:r w:rsidRPr="002C3A62">
              <w:rPr>
                <w:rFonts w:ascii="Arial" w:hAnsi="Arial" w:cs="Arial"/>
                <w:color w:val="0D0D0D" w:themeColor="text1" w:themeTint="F2"/>
              </w:rPr>
              <w:t>[dcm</w:t>
            </w:r>
            <w:r w:rsidRPr="002C3A62">
              <w:rPr>
                <w:rFonts w:ascii="Arial" w:hAnsi="Arial" w:cs="Arial"/>
                <w:color w:val="0D0D0D" w:themeColor="text1" w:themeTint="F2"/>
                <w:vertAlign w:val="superscript"/>
              </w:rPr>
              <w:t>3</w:t>
            </w:r>
            <w:r w:rsidRPr="002C3A62">
              <w:rPr>
                <w:rFonts w:ascii="Arial" w:hAnsi="Arial" w:cs="Arial"/>
                <w:color w:val="0D0D0D" w:themeColor="text1" w:themeTint="F2"/>
              </w:rPr>
              <w:t>/s]</w:t>
            </w:r>
          </w:p>
        </w:tc>
        <w:tc>
          <w:tcPr>
            <w:tcW w:w="1843" w:type="dxa"/>
            <w:tcBorders>
              <w:top w:val="single" w:sz="18" w:space="0" w:color="auto"/>
            </w:tcBorders>
          </w:tcPr>
          <w:p w:rsidR="00F23D2F" w:rsidRPr="002C3A62" w:rsidRDefault="00F23D2F" w:rsidP="00F23D2F">
            <w:pPr>
              <w:jc w:val="center"/>
              <w:rPr>
                <w:rFonts w:ascii="Arial" w:hAnsi="Arial" w:cs="Arial"/>
                <w:b/>
                <w:color w:val="0D0D0D" w:themeColor="text1" w:themeTint="F2"/>
              </w:rPr>
            </w:pPr>
          </w:p>
          <w:p w:rsidR="00F23D2F" w:rsidRPr="002C3A62" w:rsidRDefault="00F23D2F" w:rsidP="00F23D2F">
            <w:pPr>
              <w:jc w:val="center"/>
              <w:rPr>
                <w:rFonts w:ascii="Arial" w:hAnsi="Arial" w:cs="Arial"/>
                <w:b/>
                <w:color w:val="0D0D0D" w:themeColor="text1" w:themeTint="F2"/>
              </w:rPr>
            </w:pPr>
            <w:r w:rsidRPr="002C3A62">
              <w:rPr>
                <w:rFonts w:ascii="Arial" w:hAnsi="Arial" w:cs="Arial"/>
                <w:b/>
                <w:color w:val="0D0D0D" w:themeColor="text1" w:themeTint="F2"/>
              </w:rPr>
              <w:t>Parametry kolektora</w:t>
            </w:r>
          </w:p>
        </w:tc>
        <w:tc>
          <w:tcPr>
            <w:tcW w:w="1843" w:type="dxa"/>
            <w:tcBorders>
              <w:top w:val="single" w:sz="18" w:space="0" w:color="auto"/>
              <w:right w:val="single" w:sz="18" w:space="0" w:color="auto"/>
            </w:tcBorders>
          </w:tcPr>
          <w:p w:rsidR="00F23D2F" w:rsidRPr="002C3A62" w:rsidRDefault="00F23D2F" w:rsidP="00F23D2F">
            <w:pPr>
              <w:jc w:val="center"/>
              <w:rPr>
                <w:rFonts w:ascii="Arial" w:hAnsi="Arial" w:cs="Arial"/>
                <w:b/>
                <w:color w:val="0D0D0D" w:themeColor="text1" w:themeTint="F2"/>
              </w:rPr>
            </w:pPr>
          </w:p>
          <w:p w:rsidR="00F23D2F" w:rsidRPr="002C3A62" w:rsidRDefault="00F23D2F" w:rsidP="00F23D2F">
            <w:pPr>
              <w:jc w:val="center"/>
              <w:rPr>
                <w:rFonts w:ascii="Arial" w:hAnsi="Arial" w:cs="Arial"/>
                <w:b/>
                <w:color w:val="0D0D0D" w:themeColor="text1" w:themeTint="F2"/>
              </w:rPr>
            </w:pPr>
            <w:r w:rsidRPr="002C3A62">
              <w:rPr>
                <w:rFonts w:ascii="Arial" w:hAnsi="Arial" w:cs="Arial"/>
                <w:b/>
                <w:color w:val="0D0D0D" w:themeColor="text1" w:themeTint="F2"/>
              </w:rPr>
              <w:t>Projektowane urządzenia</w:t>
            </w:r>
          </w:p>
          <w:p w:rsidR="00F23D2F" w:rsidRPr="002C3A62" w:rsidRDefault="00F23D2F" w:rsidP="00F23D2F">
            <w:pPr>
              <w:jc w:val="center"/>
              <w:rPr>
                <w:rFonts w:ascii="Arial" w:hAnsi="Arial" w:cs="Arial"/>
                <w:b/>
                <w:color w:val="0D0D0D" w:themeColor="text1" w:themeTint="F2"/>
              </w:rPr>
            </w:pPr>
          </w:p>
        </w:tc>
      </w:tr>
      <w:tr w:rsidR="00F23D2F" w:rsidRPr="002C3A62" w:rsidTr="00F23D2F">
        <w:tc>
          <w:tcPr>
            <w:tcW w:w="1951" w:type="dxa"/>
            <w:tcBorders>
              <w:left w:val="single" w:sz="18" w:space="0" w:color="auto"/>
            </w:tcBorders>
          </w:tcPr>
          <w:p w:rsidR="00F23D2F" w:rsidRPr="002C3A62" w:rsidRDefault="00F23D2F" w:rsidP="00F23D2F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2C3A62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Odwodnienie ciągu jezdnego i  pieszego</w:t>
            </w:r>
          </w:p>
        </w:tc>
        <w:tc>
          <w:tcPr>
            <w:tcW w:w="1733" w:type="dxa"/>
          </w:tcPr>
          <w:p w:rsidR="00F23D2F" w:rsidRPr="002C3A62" w:rsidRDefault="00F23D2F" w:rsidP="00F23D2F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  <w:p w:rsidR="00F23D2F" w:rsidRPr="002C3A62" w:rsidRDefault="00E54A89" w:rsidP="00F23D2F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2C3A62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448</w:t>
            </w:r>
          </w:p>
        </w:tc>
        <w:tc>
          <w:tcPr>
            <w:tcW w:w="1842" w:type="dxa"/>
          </w:tcPr>
          <w:p w:rsidR="00F23D2F" w:rsidRPr="002C3A62" w:rsidRDefault="00F23D2F" w:rsidP="00F23D2F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  <w:p w:rsidR="00F23D2F" w:rsidRPr="002C3A62" w:rsidRDefault="00E54A89" w:rsidP="00F23D2F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2C3A62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3,43</w:t>
            </w:r>
          </w:p>
        </w:tc>
        <w:tc>
          <w:tcPr>
            <w:tcW w:w="1843" w:type="dxa"/>
            <w:vMerge w:val="restart"/>
          </w:tcPr>
          <w:p w:rsidR="00F23D2F" w:rsidRPr="002C3A62" w:rsidRDefault="00F23D2F" w:rsidP="00F23D2F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  <w:p w:rsidR="00E0583F" w:rsidRPr="002C3A62" w:rsidRDefault="00E0583F" w:rsidP="00F23D2F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  <w:p w:rsidR="00E0583F" w:rsidRPr="002C3A62" w:rsidRDefault="00E0583F" w:rsidP="00F23D2F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  <w:p w:rsidR="00F23D2F" w:rsidRPr="002C3A62" w:rsidRDefault="001E5323" w:rsidP="00F23D2F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2C3A62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D=300</w:t>
            </w:r>
            <w:r w:rsidR="00F23D2F" w:rsidRPr="002C3A62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mm</w:t>
            </w:r>
          </w:p>
          <w:p w:rsidR="00F23D2F" w:rsidRPr="002C3A62" w:rsidRDefault="00E0583F" w:rsidP="00F23D2F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2C3A62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L=118</w:t>
            </w:r>
            <w:r w:rsidR="00F23D2F" w:rsidRPr="002C3A62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m</w:t>
            </w:r>
          </w:p>
        </w:tc>
        <w:tc>
          <w:tcPr>
            <w:tcW w:w="1843" w:type="dxa"/>
            <w:vMerge w:val="restart"/>
            <w:tcBorders>
              <w:right w:val="single" w:sz="18" w:space="0" w:color="auto"/>
            </w:tcBorders>
          </w:tcPr>
          <w:p w:rsidR="00F23D2F" w:rsidRPr="002C3A62" w:rsidRDefault="00F23D2F" w:rsidP="00F23D2F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  <w:p w:rsidR="00F23D2F" w:rsidRPr="002C3A62" w:rsidRDefault="00E0583F" w:rsidP="00F23D2F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2C3A62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Studnie rewizyjne z osadnikiem</w:t>
            </w:r>
            <w:r w:rsidR="009C6A56" w:rsidRPr="002C3A62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D=10</w:t>
            </w:r>
            <w:r w:rsidRPr="002C3A62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00, </w:t>
            </w:r>
            <w:proofErr w:type="spellStart"/>
            <w:r w:rsidRPr="002C3A62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szt</w:t>
            </w:r>
            <w:proofErr w:type="spellEnd"/>
            <w:r w:rsidRPr="002C3A62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4.</w:t>
            </w:r>
          </w:p>
          <w:p w:rsidR="00F23D2F" w:rsidRPr="002C3A62" w:rsidRDefault="00F23D2F" w:rsidP="00F23D2F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  <w:p w:rsidR="00F23D2F" w:rsidRPr="002C3A62" w:rsidRDefault="00F23D2F" w:rsidP="00F23D2F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  <w:p w:rsidR="00F23D2F" w:rsidRPr="002C3A62" w:rsidRDefault="00E0583F" w:rsidP="00F23D2F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2C3A62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Wpusty </w:t>
            </w:r>
            <w:proofErr w:type="spellStart"/>
            <w:r w:rsidRPr="002C3A62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deszczo-we</w:t>
            </w:r>
            <w:proofErr w:type="spellEnd"/>
            <w:r w:rsidRPr="002C3A62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, </w:t>
            </w:r>
            <w:proofErr w:type="spellStart"/>
            <w:r w:rsidRPr="002C3A62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szt</w:t>
            </w:r>
            <w:proofErr w:type="spellEnd"/>
            <w:r w:rsidRPr="002C3A62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7</w:t>
            </w:r>
          </w:p>
          <w:p w:rsidR="00F23D2F" w:rsidRPr="002C3A62" w:rsidRDefault="00F23D2F" w:rsidP="00F23D2F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</w:tr>
      <w:tr w:rsidR="00F23D2F" w:rsidRPr="002C3A62" w:rsidTr="00F23D2F">
        <w:trPr>
          <w:trHeight w:val="690"/>
        </w:trPr>
        <w:tc>
          <w:tcPr>
            <w:tcW w:w="1951" w:type="dxa"/>
            <w:tcBorders>
              <w:left w:val="single" w:sz="18" w:space="0" w:color="auto"/>
            </w:tcBorders>
          </w:tcPr>
          <w:p w:rsidR="00F23D2F" w:rsidRPr="002C3A62" w:rsidRDefault="00F23D2F" w:rsidP="00F23D2F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2C3A62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Odwodnienie dachów (pow. zredukowana)</w:t>
            </w:r>
          </w:p>
        </w:tc>
        <w:tc>
          <w:tcPr>
            <w:tcW w:w="1733" w:type="dxa"/>
          </w:tcPr>
          <w:p w:rsidR="00F23D2F" w:rsidRPr="002C3A62" w:rsidRDefault="00F23D2F" w:rsidP="00F23D2F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  <w:p w:rsidR="00F23D2F" w:rsidRPr="002C3A62" w:rsidRDefault="00E54A89" w:rsidP="00F23D2F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2C3A62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179</w:t>
            </w:r>
          </w:p>
        </w:tc>
        <w:tc>
          <w:tcPr>
            <w:tcW w:w="1842" w:type="dxa"/>
          </w:tcPr>
          <w:p w:rsidR="00F23D2F" w:rsidRPr="002C3A62" w:rsidRDefault="00F23D2F" w:rsidP="00F23D2F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  <w:p w:rsidR="00F23D2F" w:rsidRPr="002C3A62" w:rsidRDefault="00E54A89" w:rsidP="00F23D2F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2C3A62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1,29</w:t>
            </w:r>
          </w:p>
        </w:tc>
        <w:tc>
          <w:tcPr>
            <w:tcW w:w="1843" w:type="dxa"/>
            <w:vMerge/>
          </w:tcPr>
          <w:p w:rsidR="00F23D2F" w:rsidRPr="002C3A62" w:rsidRDefault="00F23D2F" w:rsidP="00F23D2F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right w:val="single" w:sz="18" w:space="0" w:color="auto"/>
            </w:tcBorders>
          </w:tcPr>
          <w:p w:rsidR="00F23D2F" w:rsidRPr="002C3A62" w:rsidRDefault="00F23D2F" w:rsidP="00F23D2F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</w:tr>
      <w:tr w:rsidR="00F23D2F" w:rsidRPr="002C3A62" w:rsidTr="00F23D2F">
        <w:trPr>
          <w:trHeight w:val="225"/>
        </w:trPr>
        <w:tc>
          <w:tcPr>
            <w:tcW w:w="1951" w:type="dxa"/>
            <w:tcBorders>
              <w:left w:val="single" w:sz="18" w:space="0" w:color="auto"/>
              <w:bottom w:val="single" w:sz="18" w:space="0" w:color="auto"/>
            </w:tcBorders>
          </w:tcPr>
          <w:p w:rsidR="00F23D2F" w:rsidRPr="002C3A62" w:rsidRDefault="00F23D2F" w:rsidP="00F23D2F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2C3A62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Odwodnienie terenów zielonych</w:t>
            </w:r>
          </w:p>
        </w:tc>
        <w:tc>
          <w:tcPr>
            <w:tcW w:w="1733" w:type="dxa"/>
            <w:tcBorders>
              <w:bottom w:val="single" w:sz="18" w:space="0" w:color="auto"/>
            </w:tcBorders>
          </w:tcPr>
          <w:p w:rsidR="00F23D2F" w:rsidRPr="002C3A62" w:rsidRDefault="00F23D2F" w:rsidP="00F23D2F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  <w:p w:rsidR="00F23D2F" w:rsidRPr="002C3A62" w:rsidRDefault="00E54A89" w:rsidP="00F23D2F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2C3A62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403</w:t>
            </w:r>
          </w:p>
        </w:tc>
        <w:tc>
          <w:tcPr>
            <w:tcW w:w="1842" w:type="dxa"/>
            <w:tcBorders>
              <w:bottom w:val="single" w:sz="18" w:space="0" w:color="auto"/>
            </w:tcBorders>
          </w:tcPr>
          <w:p w:rsidR="00F23D2F" w:rsidRPr="002C3A62" w:rsidRDefault="00F23D2F" w:rsidP="00F23D2F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  <w:p w:rsidR="00F23D2F" w:rsidRPr="002C3A62" w:rsidRDefault="00E54A89" w:rsidP="00F23D2F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2C3A62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0,72</w:t>
            </w:r>
          </w:p>
        </w:tc>
        <w:tc>
          <w:tcPr>
            <w:tcW w:w="1843" w:type="dxa"/>
            <w:vMerge/>
            <w:tcBorders>
              <w:bottom w:val="single" w:sz="18" w:space="0" w:color="auto"/>
            </w:tcBorders>
          </w:tcPr>
          <w:p w:rsidR="00F23D2F" w:rsidRPr="002C3A62" w:rsidRDefault="00F23D2F" w:rsidP="00F23D2F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:rsidR="00F23D2F" w:rsidRPr="002C3A62" w:rsidRDefault="00F23D2F" w:rsidP="00F23D2F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</w:tr>
    </w:tbl>
    <w:p w:rsidR="00F23D2F" w:rsidRPr="002C3A62" w:rsidRDefault="00F23D2F" w:rsidP="00F23D2F">
      <w:pPr>
        <w:spacing w:after="0"/>
        <w:ind w:left="993" w:hanging="993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 </w:t>
      </w:r>
    </w:p>
    <w:p w:rsidR="00F23D2F" w:rsidRPr="002C3A62" w:rsidRDefault="00F23D2F" w:rsidP="00F23D2F">
      <w:pPr>
        <w:spacing w:after="0"/>
        <w:ind w:left="993" w:hanging="993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 Uwaga: średnice kolektora i studzien dobrano </w:t>
      </w:r>
      <w:proofErr w:type="spellStart"/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wg</w:t>
      </w:r>
      <w:proofErr w:type="spellEnd"/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. obowiązujących wytycznych  w </w:t>
      </w:r>
      <w:proofErr w:type="spellStart"/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MPWiK</w:t>
      </w:r>
      <w:proofErr w:type="spellEnd"/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 Łomianki</w:t>
      </w:r>
    </w:p>
    <w:p w:rsidR="00F23D2F" w:rsidRPr="002C3A62" w:rsidRDefault="00F23D2F" w:rsidP="00F23D2F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F23D2F" w:rsidRPr="002C3A62" w:rsidRDefault="00F23D2F" w:rsidP="00F23D2F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F23D2F" w:rsidRPr="002C3A62" w:rsidRDefault="00F23D2F" w:rsidP="00F23D2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F23D2F" w:rsidRPr="002C3A62" w:rsidRDefault="00E0583F" w:rsidP="00F23D2F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Osadnik w studni rewizyjnej</w:t>
      </w:r>
      <w:r w:rsidR="00F23D2F"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: </w:t>
      </w:r>
    </w:p>
    <w:p w:rsidR="00F23D2F" w:rsidRPr="002C3A62" w:rsidRDefault="00F23D2F" w:rsidP="00F23D2F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sz w:val="24"/>
          <w:szCs w:val="24"/>
          <w:vertAlign w:val="superscript"/>
        </w:rPr>
      </w:pPr>
    </w:p>
    <w:p w:rsidR="00F23D2F" w:rsidRPr="002C3A62" w:rsidRDefault="00F23D2F" w:rsidP="00F23D2F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Przepływ nominalny:</w:t>
      </w:r>
    </w:p>
    <w:p w:rsidR="00F23D2F" w:rsidRPr="002C3A62" w:rsidRDefault="00F23D2F" w:rsidP="00F23D2F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F23D2F" w:rsidRPr="002C3A62" w:rsidRDefault="00F23D2F" w:rsidP="00F23D2F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                           </w:t>
      </w:r>
      <w:proofErr w:type="spellStart"/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Q</w:t>
      </w:r>
      <w:r w:rsidRPr="002C3A62">
        <w:rPr>
          <w:rFonts w:ascii="Arial" w:hAnsi="Arial" w:cs="Arial"/>
          <w:color w:val="0D0D0D" w:themeColor="text1" w:themeTint="F2"/>
          <w:sz w:val="24"/>
          <w:szCs w:val="24"/>
          <w:vertAlign w:val="subscript"/>
        </w:rPr>
        <w:t>nom</w:t>
      </w:r>
      <w:proofErr w:type="spellEnd"/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 = 15dm</w:t>
      </w:r>
      <w:r w:rsidRPr="002C3A62">
        <w:rPr>
          <w:rFonts w:ascii="Arial" w:hAnsi="Arial" w:cs="Arial"/>
          <w:color w:val="0D0D0D" w:themeColor="text1" w:themeTint="F2"/>
          <w:sz w:val="24"/>
          <w:szCs w:val="24"/>
          <w:vertAlign w:val="superscript"/>
        </w:rPr>
        <w:t>3</w:t>
      </w: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/s/ha x 0,58ha x 0,9 x 0,9 = 7,05dm</w:t>
      </w:r>
      <w:r w:rsidRPr="002C3A62">
        <w:rPr>
          <w:rFonts w:ascii="Arial" w:hAnsi="Arial" w:cs="Arial"/>
          <w:color w:val="0D0D0D" w:themeColor="text1" w:themeTint="F2"/>
          <w:sz w:val="24"/>
          <w:szCs w:val="24"/>
          <w:vertAlign w:val="superscript"/>
        </w:rPr>
        <w:t>3</w:t>
      </w: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/s</w:t>
      </w:r>
    </w:p>
    <w:p w:rsidR="00F23D2F" w:rsidRPr="002C3A62" w:rsidRDefault="00F23D2F" w:rsidP="00F23D2F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F23D2F" w:rsidRPr="002C3A62" w:rsidRDefault="00F23D2F" w:rsidP="00F23D2F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Powierzchnia osadnika w planie:</w:t>
      </w:r>
    </w:p>
    <w:p w:rsidR="00F23D2F" w:rsidRPr="002C3A62" w:rsidRDefault="00F23D2F" w:rsidP="00F23D2F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F23D2F" w:rsidRPr="002C3A62" w:rsidRDefault="00F23D2F" w:rsidP="00F23D2F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                            </w:t>
      </w:r>
      <w:proofErr w:type="spellStart"/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A</w:t>
      </w:r>
      <w:r w:rsidRPr="002C3A62">
        <w:rPr>
          <w:rFonts w:ascii="Arial" w:hAnsi="Arial" w:cs="Arial"/>
          <w:color w:val="0D0D0D" w:themeColor="text1" w:themeTint="F2"/>
          <w:sz w:val="24"/>
          <w:szCs w:val="24"/>
          <w:vertAlign w:val="subscript"/>
        </w:rPr>
        <w:t>p</w:t>
      </w:r>
      <w:proofErr w:type="spellEnd"/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 = α x </w:t>
      </w:r>
      <w:proofErr w:type="spellStart"/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Q</w:t>
      </w:r>
      <w:r w:rsidRPr="002C3A62">
        <w:rPr>
          <w:rFonts w:ascii="Arial" w:hAnsi="Arial" w:cs="Arial"/>
          <w:color w:val="0D0D0D" w:themeColor="text1" w:themeTint="F2"/>
          <w:sz w:val="24"/>
          <w:szCs w:val="24"/>
          <w:vertAlign w:val="subscript"/>
        </w:rPr>
        <w:t>nom</w:t>
      </w:r>
      <w:proofErr w:type="spellEnd"/>
      <w:r w:rsidRPr="002C3A62">
        <w:rPr>
          <w:rFonts w:ascii="Arial" w:hAnsi="Arial" w:cs="Arial"/>
          <w:color w:val="0D0D0D" w:themeColor="text1" w:themeTint="F2"/>
          <w:sz w:val="24"/>
          <w:szCs w:val="24"/>
          <w:vertAlign w:val="subscript"/>
        </w:rPr>
        <w:t xml:space="preserve"> </w:t>
      </w: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x 3,6 / </w:t>
      </w:r>
      <w:proofErr w:type="spellStart"/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q</w:t>
      </w:r>
      <w:r w:rsidRPr="002C3A62">
        <w:rPr>
          <w:rFonts w:ascii="Arial" w:hAnsi="Arial" w:cs="Arial"/>
          <w:color w:val="0D0D0D" w:themeColor="text1" w:themeTint="F2"/>
          <w:sz w:val="24"/>
          <w:szCs w:val="24"/>
          <w:vertAlign w:val="subscript"/>
        </w:rPr>
        <w:t>F</w:t>
      </w:r>
      <w:proofErr w:type="spellEnd"/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 = 1,28m</w:t>
      </w:r>
      <w:r w:rsidRPr="002C3A62">
        <w:rPr>
          <w:rFonts w:ascii="Arial" w:hAnsi="Arial" w:cs="Arial"/>
          <w:color w:val="0D0D0D" w:themeColor="text1" w:themeTint="F2"/>
          <w:sz w:val="24"/>
          <w:szCs w:val="24"/>
          <w:vertAlign w:val="superscript"/>
        </w:rPr>
        <w:t>2</w:t>
      </w:r>
    </w:p>
    <w:p w:rsidR="00F23D2F" w:rsidRPr="002C3A62" w:rsidRDefault="00F23D2F" w:rsidP="00F23D2F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F23D2F" w:rsidRPr="002C3A62" w:rsidRDefault="00F23D2F" w:rsidP="00F23D2F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Objętość komory czynnej osadnika:</w:t>
      </w:r>
    </w:p>
    <w:p w:rsidR="00F23D2F" w:rsidRPr="002C3A62" w:rsidRDefault="00F23D2F" w:rsidP="00F23D2F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F23D2F" w:rsidRPr="002C3A62" w:rsidRDefault="00F23D2F" w:rsidP="00F23D2F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                          </w:t>
      </w:r>
      <w:proofErr w:type="spellStart"/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V</w:t>
      </w:r>
      <w:r w:rsidRPr="002C3A62">
        <w:rPr>
          <w:rFonts w:ascii="Arial" w:hAnsi="Arial" w:cs="Arial"/>
          <w:color w:val="0D0D0D" w:themeColor="text1" w:themeTint="F2"/>
          <w:sz w:val="24"/>
          <w:szCs w:val="24"/>
          <w:vertAlign w:val="subscript"/>
        </w:rPr>
        <w:t>cz</w:t>
      </w:r>
      <w:proofErr w:type="spellEnd"/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 = </w:t>
      </w:r>
      <w:proofErr w:type="spellStart"/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A</w:t>
      </w:r>
      <w:r w:rsidRPr="002C3A62">
        <w:rPr>
          <w:rFonts w:ascii="Arial" w:hAnsi="Arial" w:cs="Arial"/>
          <w:color w:val="0D0D0D" w:themeColor="text1" w:themeTint="F2"/>
          <w:sz w:val="24"/>
          <w:szCs w:val="24"/>
          <w:vertAlign w:val="subscript"/>
        </w:rPr>
        <w:t>p</w:t>
      </w:r>
      <w:proofErr w:type="spellEnd"/>
      <w:r w:rsidRPr="002C3A62">
        <w:rPr>
          <w:rFonts w:ascii="Arial" w:hAnsi="Arial" w:cs="Arial"/>
          <w:color w:val="0D0D0D" w:themeColor="text1" w:themeTint="F2"/>
          <w:sz w:val="24"/>
          <w:szCs w:val="24"/>
          <w:vertAlign w:val="subscript"/>
        </w:rPr>
        <w:t xml:space="preserve"> </w:t>
      </w: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x </w:t>
      </w:r>
      <w:proofErr w:type="spellStart"/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h</w:t>
      </w:r>
      <w:r w:rsidRPr="002C3A62">
        <w:rPr>
          <w:rFonts w:ascii="Arial" w:hAnsi="Arial" w:cs="Arial"/>
          <w:color w:val="0D0D0D" w:themeColor="text1" w:themeTint="F2"/>
          <w:sz w:val="24"/>
          <w:szCs w:val="24"/>
          <w:vertAlign w:val="subscript"/>
        </w:rPr>
        <w:t>cz</w:t>
      </w:r>
      <w:proofErr w:type="spellEnd"/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 = 1,28 x 1,0 [m</w:t>
      </w:r>
      <w:r w:rsidRPr="002C3A62">
        <w:rPr>
          <w:rFonts w:ascii="Arial" w:hAnsi="Arial" w:cs="Arial"/>
          <w:color w:val="0D0D0D" w:themeColor="text1" w:themeTint="F2"/>
          <w:sz w:val="24"/>
          <w:szCs w:val="24"/>
          <w:vertAlign w:val="superscript"/>
        </w:rPr>
        <w:t>2</w:t>
      </w: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 x m] = 1,28m</w:t>
      </w:r>
      <w:r w:rsidRPr="002C3A62">
        <w:rPr>
          <w:rFonts w:ascii="Arial" w:hAnsi="Arial" w:cs="Arial"/>
          <w:color w:val="0D0D0D" w:themeColor="text1" w:themeTint="F2"/>
          <w:sz w:val="24"/>
          <w:szCs w:val="24"/>
          <w:vertAlign w:val="superscript"/>
        </w:rPr>
        <w:t>3</w:t>
      </w:r>
    </w:p>
    <w:p w:rsidR="00F23D2F" w:rsidRPr="002C3A62" w:rsidRDefault="00F23D2F" w:rsidP="00F23D2F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F23D2F" w:rsidRPr="002C3A62" w:rsidRDefault="00F23D2F" w:rsidP="00F23D2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lastRenderedPageBreak/>
        <w:t>Uznano, że jako osadnik zbiorczy zostanie zastosowany osadnik z kręgów betonowych o średnicy wew</w:t>
      </w:r>
      <w:r w:rsidR="00E0583F" w:rsidRPr="002C3A62">
        <w:rPr>
          <w:rFonts w:ascii="Arial" w:hAnsi="Arial" w:cs="Arial"/>
          <w:color w:val="0D0D0D" w:themeColor="text1" w:themeTint="F2"/>
          <w:sz w:val="24"/>
          <w:szCs w:val="24"/>
        </w:rPr>
        <w:t>nętrznej 1200mm i wysokości 500</w:t>
      </w: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mm jako e</w:t>
      </w:r>
      <w:r w:rsidR="00E0583F" w:rsidRPr="002C3A62">
        <w:rPr>
          <w:rFonts w:ascii="Arial" w:hAnsi="Arial" w:cs="Arial"/>
          <w:color w:val="0D0D0D" w:themeColor="text1" w:themeTint="F2"/>
          <w:sz w:val="24"/>
          <w:szCs w:val="24"/>
        </w:rPr>
        <w:t>lement każdej studni rewizyjnej.</w:t>
      </w: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 </w:t>
      </w:r>
    </w:p>
    <w:p w:rsidR="00F23D2F" w:rsidRPr="002C3A62" w:rsidRDefault="00F23D2F" w:rsidP="00F23D2F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F23D2F" w:rsidRPr="002C3A62" w:rsidRDefault="00F23D2F" w:rsidP="00F23D2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F23D2F" w:rsidRPr="002C3A62" w:rsidRDefault="00F23D2F" w:rsidP="00F23D2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  <w:u w:val="single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  <w:u w:val="single"/>
        </w:rPr>
        <w:t>Studnie kanalizacyjne</w:t>
      </w:r>
    </w:p>
    <w:p w:rsidR="00F23D2F" w:rsidRPr="002C3A62" w:rsidRDefault="00E0583F" w:rsidP="00F23D2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W przypadku kanałów DN=25</w:t>
      </w:r>
      <w:r w:rsidR="00F23D2F" w:rsidRPr="002C3A62">
        <w:rPr>
          <w:rFonts w:ascii="Arial" w:hAnsi="Arial" w:cs="Arial"/>
          <w:color w:val="0D0D0D" w:themeColor="text1" w:themeTint="F2"/>
          <w:sz w:val="24"/>
          <w:szCs w:val="24"/>
        </w:rPr>
        <w:t>0mm średnicę wewnętrzną   studni   przyjęto   1000mm</w:t>
      </w:r>
    </w:p>
    <w:p w:rsidR="00F23D2F" w:rsidRPr="002C3A62" w:rsidRDefault="00F23D2F" w:rsidP="00F23D2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Przykładową konstrukcję studni kanalizacyjnej przedstawiono na </w:t>
      </w:r>
      <w:r w:rsidR="002152F6" w:rsidRPr="002C3A62">
        <w:rPr>
          <w:rFonts w:ascii="Arial" w:hAnsi="Arial" w:cs="Arial"/>
          <w:color w:val="0D0D0D" w:themeColor="text1" w:themeTint="F2"/>
          <w:sz w:val="24"/>
          <w:szCs w:val="24"/>
        </w:rPr>
        <w:t>rys. nr 12</w:t>
      </w: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.</w:t>
      </w:r>
    </w:p>
    <w:p w:rsidR="00F23D2F" w:rsidRPr="002C3A62" w:rsidRDefault="00F23D2F" w:rsidP="00F23D2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F23D2F" w:rsidRPr="002C3A62" w:rsidRDefault="00F23D2F" w:rsidP="00F23D2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  <w:u w:val="single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  <w:u w:val="single"/>
        </w:rPr>
        <w:t>Grawitacyjne kanały deszczowe</w:t>
      </w:r>
    </w:p>
    <w:p w:rsidR="0059304B" w:rsidRPr="002C3A62" w:rsidRDefault="0059304B" w:rsidP="00F23D2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  <w:vertAlign w:val="superscript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Kanały kanalizacji deszczowej </w:t>
      </w:r>
      <w:proofErr w:type="spellStart"/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rozsączającej</w:t>
      </w:r>
      <w:proofErr w:type="spellEnd"/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 należy wykonać z rur drenarskich z powierzchnią wewnętrzną i zewnętrzną gład</w:t>
      </w:r>
      <w:r w:rsidR="008E736C" w:rsidRPr="002C3A62">
        <w:rPr>
          <w:rFonts w:ascii="Arial" w:hAnsi="Arial" w:cs="Arial"/>
          <w:color w:val="0D0D0D" w:themeColor="text1" w:themeTint="F2"/>
          <w:sz w:val="24"/>
          <w:szCs w:val="24"/>
        </w:rPr>
        <w:t>ką, o średnicy nominalnej DN=300</w:t>
      </w: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mm </w:t>
      </w:r>
      <w:proofErr w:type="spellStart"/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wykonaych</w:t>
      </w:r>
      <w:proofErr w:type="spellEnd"/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 z </w:t>
      </w:r>
      <w:proofErr w:type="spellStart"/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nieplastyfikowanego</w:t>
      </w:r>
      <w:proofErr w:type="spellEnd"/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 polichlorku winylu (</w:t>
      </w:r>
      <w:proofErr w:type="spellStart"/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PVC-U</w:t>
      </w:r>
      <w:proofErr w:type="spellEnd"/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), polipropylenu (PP) lub polietylenu (PE) w otulinie </w:t>
      </w:r>
      <w:r w:rsidR="003243E5"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z </w:t>
      </w:r>
      <w:proofErr w:type="spellStart"/>
      <w:r w:rsidR="003243E5" w:rsidRPr="002C3A62">
        <w:rPr>
          <w:rFonts w:ascii="Arial" w:hAnsi="Arial" w:cs="Arial"/>
          <w:color w:val="0D0D0D" w:themeColor="text1" w:themeTint="F2"/>
          <w:sz w:val="24"/>
          <w:szCs w:val="24"/>
        </w:rPr>
        <w:t>geowłókiny</w:t>
      </w:r>
      <w:proofErr w:type="spellEnd"/>
      <w:r w:rsidR="003243E5" w:rsidRPr="002C3A62">
        <w:rPr>
          <w:rFonts w:ascii="Arial" w:hAnsi="Arial" w:cs="Arial"/>
          <w:color w:val="0D0D0D" w:themeColor="text1" w:themeTint="F2"/>
          <w:sz w:val="24"/>
          <w:szCs w:val="24"/>
        </w:rPr>
        <w:t>. Z uwagi na zlokalizowanie rur kanalizacyjnych pod jezdnią, należy zastosować rury o sztywności obwodowej SN≥8kN/m</w:t>
      </w:r>
      <w:r w:rsidR="003243E5" w:rsidRPr="002C3A62">
        <w:rPr>
          <w:rFonts w:ascii="Arial" w:hAnsi="Arial" w:cs="Arial"/>
          <w:color w:val="0D0D0D" w:themeColor="text1" w:themeTint="F2"/>
          <w:sz w:val="24"/>
          <w:szCs w:val="24"/>
          <w:vertAlign w:val="superscript"/>
        </w:rPr>
        <w:t xml:space="preserve">2. </w:t>
      </w:r>
    </w:p>
    <w:p w:rsidR="00F23D2F" w:rsidRPr="002C3A62" w:rsidRDefault="00F23D2F" w:rsidP="00F23D2F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F23D2F" w:rsidRPr="002C3A62" w:rsidRDefault="00F23D2F" w:rsidP="00F23D2F">
      <w:pPr>
        <w:spacing w:after="0"/>
        <w:rPr>
          <w:rFonts w:ascii="Arial" w:hAnsi="Arial" w:cs="Arial"/>
          <w:color w:val="0D0D0D" w:themeColor="text1" w:themeTint="F2"/>
          <w:sz w:val="24"/>
          <w:szCs w:val="24"/>
          <w:u w:val="single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  <w:u w:val="single"/>
        </w:rPr>
        <w:t>Wpust</w:t>
      </w:r>
      <w:r w:rsidR="003243E5" w:rsidRPr="002C3A62">
        <w:rPr>
          <w:rFonts w:ascii="Arial" w:hAnsi="Arial" w:cs="Arial"/>
          <w:color w:val="0D0D0D" w:themeColor="text1" w:themeTint="F2"/>
          <w:sz w:val="24"/>
          <w:szCs w:val="24"/>
          <w:u w:val="single"/>
        </w:rPr>
        <w:t>y  deszczowe</w:t>
      </w:r>
    </w:p>
    <w:p w:rsidR="00F23D2F" w:rsidRPr="002C3A62" w:rsidRDefault="00F23D2F" w:rsidP="003243E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Jako wpusty deszczowe bez osadnika zaprojektowano wpusty o korpusie polietylenowym zaopatrzone w ruszt żeliwny 300x500 klasy D 400 zgodnych z PN-EN 124:2000, otwieranego dwustronnie na około 110° i wyjmowanego o przekroju wylotu 750cm</w:t>
      </w:r>
      <w:r w:rsidRPr="002C3A62">
        <w:rPr>
          <w:rFonts w:ascii="Arial" w:hAnsi="Arial" w:cs="Arial"/>
          <w:color w:val="0D0D0D" w:themeColor="text1" w:themeTint="F2"/>
          <w:sz w:val="24"/>
          <w:szCs w:val="24"/>
          <w:vertAlign w:val="superscript"/>
        </w:rPr>
        <w:t>2</w:t>
      </w: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 oraz ramy żeliwnej z wielofunkcyjnym zawiasem. Wymiary gabarytowe ramy 300x554mm.</w:t>
      </w:r>
    </w:p>
    <w:p w:rsidR="003243E5" w:rsidRPr="002C3A62" w:rsidRDefault="003243E5" w:rsidP="003243E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F23D2F" w:rsidRPr="002C3A62" w:rsidRDefault="00F23D2F" w:rsidP="003243E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proofErr w:type="spellStart"/>
      <w:r w:rsidRPr="002C3A62">
        <w:rPr>
          <w:rFonts w:ascii="Arial" w:hAnsi="Arial" w:cs="Arial"/>
          <w:color w:val="0D0D0D" w:themeColor="text1" w:themeTint="F2"/>
          <w:sz w:val="24"/>
          <w:szCs w:val="24"/>
          <w:u w:val="single"/>
        </w:rPr>
        <w:t>Przykanaliki</w:t>
      </w:r>
      <w:proofErr w:type="spellEnd"/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, tj. odcinki rurociągu łączącego wpusty deszczowe ze studniami przepływowymi zaprojektowano o średnicy 160mm. </w:t>
      </w:r>
    </w:p>
    <w:p w:rsidR="00F23D2F" w:rsidRPr="002C3A62" w:rsidRDefault="00F23D2F" w:rsidP="003243E5">
      <w:pPr>
        <w:pStyle w:val="NormalnyWeb"/>
        <w:spacing w:before="0" w:beforeAutospacing="0" w:after="0" w:afterAutospacing="0" w:line="276" w:lineRule="auto"/>
        <w:jc w:val="both"/>
        <w:rPr>
          <w:color w:val="0D0D0D" w:themeColor="text1" w:themeTint="F2"/>
        </w:rPr>
      </w:pPr>
      <w:r w:rsidRPr="002C3A62">
        <w:rPr>
          <w:rFonts w:ascii="Arial" w:hAnsi="Arial" w:cs="Arial"/>
          <w:bCs/>
          <w:color w:val="0D0D0D" w:themeColor="text1" w:themeTint="F2"/>
        </w:rPr>
        <w:t>Według nomogramu do obliczania parametrów hydraulicznych rur kanalizacyjnych z PVC średnica wewnętrzna rury przy założonych parametrach i przy oszacowanej prędkości przepływu wynoszącej 1,4m/s powinna  wynosić 100mm.</w:t>
      </w:r>
    </w:p>
    <w:p w:rsidR="00F23D2F" w:rsidRPr="002C3A62" w:rsidRDefault="00F23D2F" w:rsidP="003243E5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Uwzględniając, że średnica  rury sprawdzanego </w:t>
      </w:r>
      <w:proofErr w:type="spellStart"/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przykanalika</w:t>
      </w:r>
      <w:proofErr w:type="spellEnd"/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 wynosi 160mm, warunek drożności  jest. spełniony. Konstrukcję i sposób zabudowy wpustu deszczowego przedstawiono </w:t>
      </w:r>
      <w:r w:rsidR="002152F6" w:rsidRPr="002C3A62">
        <w:rPr>
          <w:rFonts w:ascii="Arial" w:hAnsi="Arial" w:cs="Arial"/>
          <w:color w:val="0D0D0D" w:themeColor="text1" w:themeTint="F2"/>
          <w:sz w:val="24"/>
          <w:szCs w:val="24"/>
        </w:rPr>
        <w:t>na rys. nr 9</w:t>
      </w: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.</w:t>
      </w:r>
    </w:p>
    <w:p w:rsidR="00F23D2F" w:rsidRPr="002C3A62" w:rsidRDefault="00F23D2F" w:rsidP="003243E5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3243E5" w:rsidRPr="002C3A62" w:rsidRDefault="003243E5" w:rsidP="003243E5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  <w:u w:val="single"/>
        </w:rPr>
        <w:t>Warstwy filtracyjne</w:t>
      </w: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  wykonać z piasków i żwirów kwarcowych o ziarnach pozbawionych ostrych krawędzi. Zawartość frakcji drobnych (poniżej 2mm) i substancji organicznych powinna być zminimalizowana w drodze przesiewania. Maksymalna średnica ziaren </w:t>
      </w:r>
      <w:r w:rsidR="00254997"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nie powinna być większa niż 8mm. </w:t>
      </w:r>
    </w:p>
    <w:p w:rsidR="00F23D2F" w:rsidRPr="002C3A62" w:rsidRDefault="00F23D2F" w:rsidP="00F23D2F">
      <w:pPr>
        <w:spacing w:after="0"/>
        <w:ind w:hanging="567"/>
        <w:rPr>
          <w:rFonts w:ascii="Arial" w:hAnsi="Arial" w:cs="Arial"/>
          <w:b/>
          <w:color w:val="0D0D0D" w:themeColor="text1" w:themeTint="F2"/>
          <w:sz w:val="28"/>
          <w:szCs w:val="28"/>
        </w:rPr>
      </w:pPr>
    </w:p>
    <w:p w:rsidR="00BA642F" w:rsidRPr="002C3A62" w:rsidRDefault="00BA642F" w:rsidP="00F23D2F">
      <w:pPr>
        <w:spacing w:after="0"/>
        <w:ind w:hanging="567"/>
        <w:rPr>
          <w:rFonts w:ascii="Arial" w:hAnsi="Arial" w:cs="Arial"/>
          <w:b/>
          <w:color w:val="0D0D0D" w:themeColor="text1" w:themeTint="F2"/>
          <w:sz w:val="28"/>
          <w:szCs w:val="28"/>
        </w:rPr>
      </w:pPr>
    </w:p>
    <w:p w:rsidR="00BA642F" w:rsidRPr="002C3A62" w:rsidRDefault="00BA642F" w:rsidP="00F23D2F">
      <w:pPr>
        <w:spacing w:after="0"/>
        <w:ind w:hanging="567"/>
        <w:rPr>
          <w:rFonts w:ascii="Arial" w:hAnsi="Arial" w:cs="Arial"/>
          <w:b/>
          <w:color w:val="0D0D0D" w:themeColor="text1" w:themeTint="F2"/>
          <w:sz w:val="28"/>
          <w:szCs w:val="28"/>
        </w:rPr>
      </w:pPr>
    </w:p>
    <w:p w:rsidR="00BA642F" w:rsidRPr="002C3A62" w:rsidRDefault="00BA642F" w:rsidP="00F23D2F">
      <w:pPr>
        <w:spacing w:after="0"/>
        <w:ind w:hanging="567"/>
        <w:rPr>
          <w:rFonts w:ascii="Arial" w:hAnsi="Arial" w:cs="Arial"/>
          <w:b/>
          <w:color w:val="0D0D0D" w:themeColor="text1" w:themeTint="F2"/>
          <w:sz w:val="28"/>
          <w:szCs w:val="28"/>
        </w:rPr>
      </w:pPr>
    </w:p>
    <w:p w:rsidR="003F0A93" w:rsidRPr="002C3A62" w:rsidRDefault="003F0A93" w:rsidP="00F23D2F">
      <w:pPr>
        <w:spacing w:after="0"/>
        <w:ind w:hanging="567"/>
        <w:rPr>
          <w:rFonts w:ascii="Arial" w:hAnsi="Arial" w:cs="Arial"/>
          <w:b/>
          <w:color w:val="0D0D0D" w:themeColor="text1" w:themeTint="F2"/>
          <w:sz w:val="28"/>
          <w:szCs w:val="28"/>
        </w:rPr>
      </w:pPr>
    </w:p>
    <w:p w:rsidR="00F23D2F" w:rsidRPr="002C3A62" w:rsidRDefault="00F23D2F" w:rsidP="00F23D2F">
      <w:pPr>
        <w:pStyle w:val="Akapitzlist"/>
        <w:numPr>
          <w:ilvl w:val="0"/>
          <w:numId w:val="9"/>
        </w:numPr>
        <w:spacing w:after="0"/>
        <w:ind w:left="1134" w:hanging="425"/>
        <w:rPr>
          <w:rFonts w:ascii="Arial" w:hAnsi="Arial" w:cs="Arial"/>
          <w:b/>
          <w:color w:val="0D0D0D" w:themeColor="text1" w:themeTint="F2"/>
          <w:sz w:val="28"/>
          <w:szCs w:val="28"/>
        </w:rPr>
      </w:pPr>
      <w:r w:rsidRPr="002C3A62">
        <w:rPr>
          <w:rFonts w:ascii="Arial" w:hAnsi="Arial" w:cs="Arial"/>
          <w:b/>
          <w:color w:val="0D0D0D" w:themeColor="text1" w:themeTint="F2"/>
          <w:sz w:val="28"/>
          <w:szCs w:val="28"/>
        </w:rPr>
        <w:lastRenderedPageBreak/>
        <w:t xml:space="preserve">Kolizje projektowanych obiektów z elementami istniejącej   infrastruktury  podziemnej </w:t>
      </w:r>
    </w:p>
    <w:p w:rsidR="00F23D2F" w:rsidRPr="002C3A62" w:rsidRDefault="00F23D2F" w:rsidP="00F23D2F">
      <w:pPr>
        <w:pStyle w:val="Akapitzlist"/>
        <w:spacing w:after="0"/>
        <w:ind w:left="1134"/>
        <w:rPr>
          <w:rFonts w:ascii="Arial" w:hAnsi="Arial" w:cs="Arial"/>
          <w:b/>
          <w:color w:val="0D0D0D" w:themeColor="text1" w:themeTint="F2"/>
          <w:sz w:val="28"/>
          <w:szCs w:val="28"/>
        </w:rPr>
      </w:pPr>
    </w:p>
    <w:p w:rsidR="00F23D2F" w:rsidRPr="002C3A62" w:rsidRDefault="00F23D2F" w:rsidP="00F23D2F">
      <w:pPr>
        <w:pStyle w:val="Akapitzlist"/>
        <w:numPr>
          <w:ilvl w:val="1"/>
          <w:numId w:val="9"/>
        </w:numPr>
        <w:tabs>
          <w:tab w:val="left" w:pos="284"/>
        </w:tabs>
        <w:spacing w:after="0"/>
        <w:ind w:left="851" w:hanging="851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Kolizje projektowanych ciągów pieszych jezdnych i urządzeń odwadniających   </w:t>
      </w:r>
    </w:p>
    <w:p w:rsidR="00F23D2F" w:rsidRPr="002C3A62" w:rsidRDefault="00F23D2F" w:rsidP="00F23D2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Lokalizację projektowanych nawierzchni oraz usytuowanie urządzeń odwadniających przedstawiono na rysunku profilu podłużnego (rys. nr 2) oraz na rysunkach przekrojów poprzecznych (</w:t>
      </w:r>
      <w:r w:rsidR="002C3A62" w:rsidRPr="002C3A62">
        <w:rPr>
          <w:rFonts w:ascii="Arial" w:hAnsi="Arial" w:cs="Arial"/>
          <w:color w:val="0D0D0D" w:themeColor="text1" w:themeTint="F2"/>
          <w:sz w:val="24"/>
          <w:szCs w:val="24"/>
        </w:rPr>
        <w:t>rys. nr 10</w:t>
      </w: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)</w:t>
      </w:r>
    </w:p>
    <w:p w:rsidR="00F23D2F" w:rsidRPr="002C3A62" w:rsidRDefault="00F23D2F" w:rsidP="00F23D2F">
      <w:pPr>
        <w:tabs>
          <w:tab w:val="left" w:pos="284"/>
        </w:tabs>
        <w:spacing w:after="0"/>
        <w:jc w:val="both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F23D2F" w:rsidRPr="002C3A62" w:rsidRDefault="00F23D2F" w:rsidP="00F23D2F">
      <w:pPr>
        <w:tabs>
          <w:tab w:val="left" w:pos="284"/>
        </w:tabs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Stwierdzono występowanie</w:t>
      </w:r>
      <w:r w:rsidR="00AE12E8"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 następujących kolizji</w:t>
      </w:r>
      <w:r w:rsidR="0023323F"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 i nie normatywnych  zbliżeń</w:t>
      </w:r>
      <w:r w:rsidR="00AE12E8" w:rsidRPr="002C3A62">
        <w:rPr>
          <w:rFonts w:ascii="Arial" w:hAnsi="Arial" w:cs="Arial"/>
          <w:color w:val="0D0D0D" w:themeColor="text1" w:themeTint="F2"/>
          <w:sz w:val="24"/>
          <w:szCs w:val="24"/>
        </w:rPr>
        <w:t>:</w:t>
      </w:r>
    </w:p>
    <w:p w:rsidR="00AE12E8" w:rsidRPr="002C3A62" w:rsidRDefault="00AE12E8" w:rsidP="00AE12E8">
      <w:pPr>
        <w:pStyle w:val="Akapitzlist"/>
        <w:numPr>
          <w:ilvl w:val="0"/>
          <w:numId w:val="15"/>
        </w:numPr>
        <w:tabs>
          <w:tab w:val="left" w:pos="284"/>
        </w:tabs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Z istniejąca siecią elektroenergetyczną napowietrzną</w:t>
      </w:r>
    </w:p>
    <w:p w:rsidR="00F23D2F" w:rsidRPr="002C3A62" w:rsidRDefault="00AE12E8" w:rsidP="00AE12E8">
      <w:pPr>
        <w:pStyle w:val="Akapitzlist"/>
        <w:numPr>
          <w:ilvl w:val="1"/>
          <w:numId w:val="15"/>
        </w:numPr>
        <w:tabs>
          <w:tab w:val="left" w:pos="284"/>
        </w:tabs>
        <w:spacing w:after="0"/>
        <w:ind w:hanging="371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W km=0+061 słup elektroenergetyczny w pasie jezdnym</w:t>
      </w:r>
    </w:p>
    <w:p w:rsidR="00F43CDE" w:rsidRPr="002C3A62" w:rsidRDefault="00AE12E8" w:rsidP="00AE12E8">
      <w:pPr>
        <w:pStyle w:val="Akapitzlist"/>
        <w:numPr>
          <w:ilvl w:val="0"/>
          <w:numId w:val="15"/>
        </w:numPr>
        <w:tabs>
          <w:tab w:val="left" w:pos="284"/>
        </w:tabs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Z istniejącą kablową siecią telekomunikacyjną</w:t>
      </w:r>
    </w:p>
    <w:p w:rsidR="00AE12E8" w:rsidRPr="002C3A62" w:rsidRDefault="00AE12E8" w:rsidP="00F43CDE">
      <w:pPr>
        <w:pStyle w:val="Akapitzlist"/>
        <w:numPr>
          <w:ilvl w:val="1"/>
          <w:numId w:val="15"/>
        </w:numPr>
        <w:tabs>
          <w:tab w:val="left" w:pos="284"/>
        </w:tabs>
        <w:spacing w:after="0"/>
        <w:ind w:hanging="371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  </w:t>
      </w:r>
      <w:r w:rsidR="00F43CDE" w:rsidRPr="002C3A62">
        <w:rPr>
          <w:rFonts w:ascii="Arial" w:hAnsi="Arial" w:cs="Arial"/>
          <w:color w:val="0D0D0D" w:themeColor="text1" w:themeTint="F2"/>
          <w:sz w:val="24"/>
          <w:szCs w:val="24"/>
        </w:rPr>
        <w:t>-</w:t>
      </w: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 </w:t>
      </w:r>
      <w:r w:rsidR="00F43CDE"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kolizje i zbliżenia i nie normatywne zbliżenia </w:t>
      </w: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nie występują</w:t>
      </w:r>
    </w:p>
    <w:p w:rsidR="00F43CDE" w:rsidRPr="002C3A62" w:rsidRDefault="00AE12E8" w:rsidP="00AE12E8">
      <w:pPr>
        <w:pStyle w:val="Akapitzlist"/>
        <w:numPr>
          <w:ilvl w:val="0"/>
          <w:numId w:val="15"/>
        </w:numPr>
        <w:tabs>
          <w:tab w:val="left" w:pos="284"/>
        </w:tabs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Z istniejącą siecią gazową</w:t>
      </w:r>
    </w:p>
    <w:p w:rsidR="00AE12E8" w:rsidRPr="002C3A62" w:rsidRDefault="00AE12E8" w:rsidP="00F43CDE">
      <w:pPr>
        <w:pStyle w:val="Akapitzlist"/>
        <w:numPr>
          <w:ilvl w:val="1"/>
          <w:numId w:val="15"/>
        </w:numPr>
        <w:tabs>
          <w:tab w:val="left" w:pos="284"/>
        </w:tabs>
        <w:spacing w:after="0"/>
        <w:ind w:hanging="371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 </w:t>
      </w:r>
      <w:r w:rsidR="0023323F" w:rsidRPr="002C3A62">
        <w:rPr>
          <w:rFonts w:ascii="Arial" w:hAnsi="Arial" w:cs="Arial"/>
          <w:color w:val="0D0D0D" w:themeColor="text1" w:themeTint="F2"/>
          <w:sz w:val="24"/>
          <w:szCs w:val="24"/>
        </w:rPr>
        <w:t>-</w:t>
      </w: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 </w:t>
      </w:r>
      <w:r w:rsidR="0023323F"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kolizje </w:t>
      </w: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nie występują</w:t>
      </w:r>
    </w:p>
    <w:p w:rsidR="0023323F" w:rsidRPr="002C3A62" w:rsidRDefault="0023323F" w:rsidP="00F43CDE">
      <w:pPr>
        <w:pStyle w:val="Akapitzlist"/>
        <w:numPr>
          <w:ilvl w:val="1"/>
          <w:numId w:val="15"/>
        </w:numPr>
        <w:tabs>
          <w:tab w:val="left" w:pos="284"/>
        </w:tabs>
        <w:spacing w:after="0"/>
        <w:ind w:left="1418" w:hanging="709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 - na odcinku  km=0+048 do km=0+62 występuje nie normatywne </w:t>
      </w:r>
      <w:r w:rsidR="00F43CDE"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  </w:t>
      </w: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zbliżenie krawężnika do osi gazociągu</w:t>
      </w:r>
    </w:p>
    <w:p w:rsidR="00F43CDE" w:rsidRPr="002C3A62" w:rsidRDefault="0023323F" w:rsidP="0023323F">
      <w:pPr>
        <w:pStyle w:val="Akapitzlist"/>
        <w:numPr>
          <w:ilvl w:val="0"/>
          <w:numId w:val="15"/>
        </w:numPr>
        <w:tabs>
          <w:tab w:val="left" w:pos="284"/>
        </w:tabs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Z istniejącą siecią wodociągową</w:t>
      </w:r>
    </w:p>
    <w:p w:rsidR="00AE12E8" w:rsidRPr="002C3A62" w:rsidRDefault="0023323F" w:rsidP="00F43CDE">
      <w:pPr>
        <w:pStyle w:val="Akapitzlist"/>
        <w:numPr>
          <w:ilvl w:val="1"/>
          <w:numId w:val="15"/>
        </w:numPr>
        <w:tabs>
          <w:tab w:val="left" w:pos="284"/>
        </w:tabs>
        <w:spacing w:after="0"/>
        <w:ind w:hanging="371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 </w:t>
      </w:r>
      <w:r w:rsidR="00F43CDE" w:rsidRPr="002C3A62">
        <w:rPr>
          <w:rFonts w:ascii="Arial" w:hAnsi="Arial" w:cs="Arial"/>
          <w:color w:val="0D0D0D" w:themeColor="text1" w:themeTint="F2"/>
          <w:sz w:val="24"/>
          <w:szCs w:val="24"/>
        </w:rPr>
        <w:t>-</w:t>
      </w: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 </w:t>
      </w:r>
      <w:r w:rsidR="00F43CDE"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kolizje i zbliżenia nie normatywne </w:t>
      </w: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nie występują</w:t>
      </w:r>
    </w:p>
    <w:p w:rsidR="00F43CDE" w:rsidRPr="002C3A62" w:rsidRDefault="0023323F" w:rsidP="0023323F">
      <w:pPr>
        <w:pStyle w:val="Akapitzlist"/>
        <w:numPr>
          <w:ilvl w:val="0"/>
          <w:numId w:val="15"/>
        </w:numPr>
        <w:tabs>
          <w:tab w:val="left" w:pos="284"/>
        </w:tabs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Z istniejąca kanalizacją sanitarną  </w:t>
      </w:r>
    </w:p>
    <w:p w:rsidR="00F43CDE" w:rsidRPr="002C3A62" w:rsidRDefault="00F43CDE" w:rsidP="00F43CDE">
      <w:pPr>
        <w:pStyle w:val="Akapitzlist"/>
        <w:numPr>
          <w:ilvl w:val="1"/>
          <w:numId w:val="15"/>
        </w:numPr>
        <w:tabs>
          <w:tab w:val="left" w:pos="284"/>
        </w:tabs>
        <w:spacing w:after="0"/>
        <w:ind w:hanging="371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- </w:t>
      </w:r>
      <w:r w:rsidR="0023323F"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 </w:t>
      </w: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kolizje nie występują</w:t>
      </w:r>
    </w:p>
    <w:p w:rsidR="0023323F" w:rsidRPr="002C3A62" w:rsidRDefault="00F43CDE" w:rsidP="00F43CDE">
      <w:pPr>
        <w:pStyle w:val="Akapitzlist"/>
        <w:numPr>
          <w:ilvl w:val="1"/>
          <w:numId w:val="15"/>
        </w:numPr>
        <w:tabs>
          <w:tab w:val="left" w:pos="284"/>
        </w:tabs>
        <w:spacing w:after="0"/>
        <w:ind w:left="1418" w:hanging="709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-  </w:t>
      </w:r>
      <w:r w:rsidR="0023323F" w:rsidRPr="002C3A62">
        <w:rPr>
          <w:rFonts w:ascii="Arial" w:hAnsi="Arial" w:cs="Arial"/>
          <w:color w:val="0D0D0D" w:themeColor="text1" w:themeTint="F2"/>
          <w:sz w:val="24"/>
          <w:szCs w:val="24"/>
        </w:rPr>
        <w:t>występuje nie normatywne zbliżenie wpustów  deszczowych WD5, WD6 i WD7  do istniejącej sieci sanitarnej</w:t>
      </w:r>
    </w:p>
    <w:p w:rsidR="00F23D2F" w:rsidRPr="002C3A62" w:rsidRDefault="00F23D2F" w:rsidP="00BA642F">
      <w:pPr>
        <w:tabs>
          <w:tab w:val="left" w:pos="284"/>
        </w:tabs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F23D2F" w:rsidRPr="002C3A62" w:rsidRDefault="00F23D2F" w:rsidP="00BA642F">
      <w:pPr>
        <w:pStyle w:val="Akapitzlist"/>
        <w:numPr>
          <w:ilvl w:val="1"/>
          <w:numId w:val="9"/>
        </w:numPr>
        <w:tabs>
          <w:tab w:val="left" w:pos="284"/>
        </w:tabs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Zastosowane rozwiązania techniczne dotyczące usunięcia kolizji </w:t>
      </w:r>
    </w:p>
    <w:p w:rsidR="00F23D2F" w:rsidRPr="002C3A62" w:rsidRDefault="00F23D2F" w:rsidP="00F23D2F">
      <w:pPr>
        <w:pStyle w:val="Akapitzlist"/>
        <w:tabs>
          <w:tab w:val="left" w:pos="284"/>
        </w:tabs>
        <w:spacing w:after="0"/>
        <w:ind w:left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W celu zabezpieczenia istniejących elementów infrastruktury techniczne zastosowano następujące rozwiązania:</w:t>
      </w:r>
    </w:p>
    <w:p w:rsidR="00F23D2F" w:rsidRPr="002C3A62" w:rsidRDefault="00F23D2F" w:rsidP="00F23D2F">
      <w:pPr>
        <w:pStyle w:val="Akapitzlist"/>
        <w:tabs>
          <w:tab w:val="left" w:pos="284"/>
        </w:tabs>
        <w:spacing w:after="0"/>
        <w:ind w:left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F23D2F" w:rsidRPr="002C3A62" w:rsidRDefault="00F43CDE" w:rsidP="00F23D2F">
      <w:pPr>
        <w:pStyle w:val="Akapitzlist"/>
        <w:tabs>
          <w:tab w:val="left" w:pos="284"/>
        </w:tabs>
        <w:spacing w:after="0"/>
        <w:ind w:left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Ad.1 – 1.1. Wystąpiono do właściciela napowietrznej sieci elektroenergetycznej </w:t>
      </w:r>
      <w:r w:rsidR="00172D40" w:rsidRPr="002C3A62">
        <w:rPr>
          <w:rFonts w:ascii="Arial" w:hAnsi="Arial" w:cs="Arial"/>
          <w:color w:val="0D0D0D" w:themeColor="text1" w:themeTint="F2"/>
          <w:sz w:val="24"/>
          <w:szCs w:val="24"/>
        </w:rPr>
        <w:t>o   wydanie warunków technicznych na przebudowę ww. słupa.</w:t>
      </w:r>
    </w:p>
    <w:p w:rsidR="00172D40" w:rsidRPr="002C3A62" w:rsidRDefault="00172D40" w:rsidP="00172D40">
      <w:pPr>
        <w:pStyle w:val="Akapitzlist"/>
        <w:spacing w:after="0"/>
        <w:ind w:hanging="72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Ad.3 – 3.2. Na odcinku km=0+048 do km=0+62, prawostronnie, z uwagi na nie normatywne zbliżenie do osi gazociągu, krawężnik najazdowy na ławie z oporem zostaje zastąpiony obrzeżem betonowym 30x8cm na podsypce cementowo-piaskowej</w:t>
      </w:r>
    </w:p>
    <w:p w:rsidR="00172D40" w:rsidRPr="002C3A62" w:rsidRDefault="00172D40" w:rsidP="00172D40">
      <w:pPr>
        <w:pStyle w:val="Akapitzlist"/>
        <w:spacing w:after="0"/>
        <w:ind w:hanging="72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Ad.5 – 5.2. Zastosowano wpusty deszczowe polietylenowe o wysokości 0,63m. </w:t>
      </w:r>
    </w:p>
    <w:p w:rsidR="00172D40" w:rsidRPr="002C3A62" w:rsidRDefault="00172D40" w:rsidP="00F23D2F">
      <w:pPr>
        <w:pStyle w:val="Akapitzlist"/>
        <w:tabs>
          <w:tab w:val="left" w:pos="284"/>
        </w:tabs>
        <w:spacing w:after="0"/>
        <w:ind w:left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F23D2F" w:rsidRPr="002C3A62" w:rsidRDefault="00F23D2F" w:rsidP="00F23D2F">
      <w:pPr>
        <w:pStyle w:val="Akapitzlist"/>
        <w:tabs>
          <w:tab w:val="left" w:pos="284"/>
        </w:tabs>
        <w:spacing w:after="0"/>
        <w:ind w:left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F23D2F" w:rsidRPr="002C3A62" w:rsidRDefault="00F23D2F" w:rsidP="00BA642F">
      <w:pPr>
        <w:pStyle w:val="Akapitzlist"/>
        <w:tabs>
          <w:tab w:val="left" w:pos="284"/>
        </w:tabs>
        <w:spacing w:after="0"/>
        <w:ind w:left="0"/>
        <w:jc w:val="both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b/>
          <w:color w:val="0D0D0D" w:themeColor="text1" w:themeTint="F2"/>
          <w:sz w:val="24"/>
          <w:szCs w:val="24"/>
        </w:rPr>
        <w:t>Wszystkie prace w wyniku których może nastąpić lub nastąpiło zbliżenie do istniejących lub niezainwentaryzowanym elementów infrastruktury mają być wykonywane po uprzednim powiadomieniu właściciela elementu infrastruktury a w przypadku żądania, pod nadzorem właściciela urządzeń.</w:t>
      </w:r>
    </w:p>
    <w:p w:rsidR="002C3A62" w:rsidRPr="002C3A62" w:rsidRDefault="002C3A62" w:rsidP="00BA642F">
      <w:pPr>
        <w:pStyle w:val="Akapitzlist"/>
        <w:tabs>
          <w:tab w:val="left" w:pos="284"/>
        </w:tabs>
        <w:spacing w:after="0"/>
        <w:ind w:left="0"/>
        <w:jc w:val="both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F23D2F" w:rsidRPr="002C3A62" w:rsidRDefault="00F23D2F" w:rsidP="00F23D2F">
      <w:pPr>
        <w:spacing w:after="0"/>
        <w:ind w:left="720"/>
        <w:rPr>
          <w:rFonts w:ascii="Arial" w:hAnsi="Arial" w:cs="Arial"/>
          <w:b/>
          <w:color w:val="0D0D0D" w:themeColor="text1" w:themeTint="F2"/>
          <w:sz w:val="28"/>
          <w:szCs w:val="28"/>
        </w:rPr>
      </w:pPr>
      <w:r w:rsidRPr="002C3A62">
        <w:rPr>
          <w:rFonts w:ascii="Arial" w:hAnsi="Arial" w:cs="Arial"/>
          <w:b/>
          <w:color w:val="0D0D0D" w:themeColor="text1" w:themeTint="F2"/>
          <w:sz w:val="28"/>
          <w:szCs w:val="28"/>
        </w:rPr>
        <w:lastRenderedPageBreak/>
        <w:t>6. Dane charakteryzujące wpływ obiektu na środowisko</w:t>
      </w:r>
    </w:p>
    <w:p w:rsidR="00F23D2F" w:rsidRPr="002C3A62" w:rsidRDefault="00F23D2F" w:rsidP="00F23D2F">
      <w:pPr>
        <w:pStyle w:val="Akapitzlist"/>
        <w:spacing w:after="0"/>
        <w:ind w:left="108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F23D2F" w:rsidRPr="002C3A62" w:rsidRDefault="00F23D2F" w:rsidP="004A1861">
      <w:pPr>
        <w:pStyle w:val="Akapitzlist"/>
        <w:numPr>
          <w:ilvl w:val="1"/>
          <w:numId w:val="16"/>
        </w:numPr>
        <w:spacing w:after="0"/>
        <w:ind w:left="993" w:hanging="851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W zakresie zapotrzebowania i jakości wody oraz jakości i sposobu odprowadzania ścieków </w:t>
      </w:r>
    </w:p>
    <w:p w:rsidR="00F23D2F" w:rsidRPr="002C3A62" w:rsidRDefault="00F23D2F" w:rsidP="00F23D2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F23D2F" w:rsidRPr="002C3A62" w:rsidRDefault="00F23D2F" w:rsidP="00F23D2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Obiekt nie wymaga zaopatrzenia w wodę. </w:t>
      </w:r>
    </w:p>
    <w:p w:rsidR="00F23D2F" w:rsidRPr="002C3A62" w:rsidRDefault="00F23D2F" w:rsidP="00F23D2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Wody deszczowe i roztopowe będą ujmowane przez wpusty deszczowe i </w:t>
      </w:r>
      <w:proofErr w:type="spellStart"/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przykanalikami</w:t>
      </w:r>
      <w:proofErr w:type="spellEnd"/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 transportowane do odbiorników.</w:t>
      </w:r>
    </w:p>
    <w:p w:rsidR="00F23D2F" w:rsidRPr="002C3A62" w:rsidRDefault="00F23D2F" w:rsidP="00F23D2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W ramach niniejszego projektu przeprowadza się postępowanie dla uzyskania decyzji pozwolenie wodno-prawne.</w:t>
      </w:r>
    </w:p>
    <w:p w:rsidR="00F23D2F" w:rsidRPr="002C3A62" w:rsidRDefault="00F23D2F" w:rsidP="00F23D2F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F23D2F" w:rsidRPr="002C3A62" w:rsidRDefault="00F23D2F" w:rsidP="004A1861">
      <w:pPr>
        <w:pStyle w:val="Akapitzlist"/>
        <w:numPr>
          <w:ilvl w:val="1"/>
          <w:numId w:val="16"/>
        </w:numPr>
        <w:spacing w:after="0"/>
        <w:ind w:left="993" w:hanging="851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W zakresie emisji zanieczyszczeń gazowych</w:t>
      </w:r>
    </w:p>
    <w:p w:rsidR="00F23D2F" w:rsidRPr="002C3A62" w:rsidRDefault="00F23D2F" w:rsidP="00F23D2F">
      <w:pPr>
        <w:pStyle w:val="Akapitzlist"/>
        <w:spacing w:after="0"/>
        <w:ind w:left="2835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F23D2F" w:rsidRPr="002C3A62" w:rsidRDefault="00F23D2F" w:rsidP="00F23D2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Ze względu na fakt, że przedmiotowe drogi powstają jako modernizacja dróg istniejących  przebiegających  pomiędzy zamieszkałymi posesjami, natężenie ruchu drogowego nie ulegnie zmianie, zatem z tytułu zrealizowanego przedsięwzięcia emisja zanieczyszczeń gazowych w postaci spalin generowanych przez środki transportu nie ulegnie zmianie.</w:t>
      </w:r>
    </w:p>
    <w:p w:rsidR="00F23D2F" w:rsidRPr="002C3A62" w:rsidRDefault="00F23D2F" w:rsidP="00F23D2F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F23D2F" w:rsidRPr="002C3A62" w:rsidRDefault="00F23D2F" w:rsidP="004A1861">
      <w:pPr>
        <w:pStyle w:val="Akapitzlist"/>
        <w:numPr>
          <w:ilvl w:val="1"/>
          <w:numId w:val="16"/>
        </w:numPr>
        <w:spacing w:after="0"/>
        <w:ind w:left="993" w:hanging="851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W zakresie rodzaju i ilości wytwarzanych odpadów</w:t>
      </w:r>
    </w:p>
    <w:p w:rsidR="00F23D2F" w:rsidRPr="002C3A62" w:rsidRDefault="00F23D2F" w:rsidP="00F23D2F">
      <w:pPr>
        <w:pStyle w:val="Akapitzlist"/>
        <w:spacing w:after="0"/>
        <w:ind w:left="2835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F23D2F" w:rsidRPr="002C3A62" w:rsidRDefault="00F23D2F" w:rsidP="00F23D2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Ruch samochodowy na przebudowanych  drogach  spowoduje powstawanie zanieczyszczeń ropopochodnych i zawiesiny ogólnej w ściekach opadowych.  </w:t>
      </w:r>
    </w:p>
    <w:p w:rsidR="00F23D2F" w:rsidRPr="002C3A62" w:rsidRDefault="00F23D2F" w:rsidP="00F23D2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Z powodów jw. emisja zanieczyszczeń wywoływanych przez środki transportowe nie ulegnie zmianie.</w:t>
      </w:r>
    </w:p>
    <w:p w:rsidR="00F23D2F" w:rsidRPr="002C3A62" w:rsidRDefault="00F23D2F" w:rsidP="00F23D2F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F23D2F" w:rsidRPr="002C3A62" w:rsidRDefault="00F23D2F" w:rsidP="004A1861">
      <w:pPr>
        <w:pStyle w:val="Akapitzlist"/>
        <w:numPr>
          <w:ilvl w:val="1"/>
          <w:numId w:val="16"/>
        </w:numPr>
        <w:spacing w:after="0"/>
        <w:ind w:left="993" w:hanging="851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W zakresie emisji hałasu, wibracji i promieniowania</w:t>
      </w:r>
    </w:p>
    <w:p w:rsidR="00F23D2F" w:rsidRPr="002C3A62" w:rsidRDefault="00F23D2F" w:rsidP="00F23D2F">
      <w:pPr>
        <w:pStyle w:val="Akapitzlist"/>
        <w:spacing w:after="0"/>
        <w:ind w:left="2835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F23D2F" w:rsidRPr="002C3A62" w:rsidRDefault="00F23D2F" w:rsidP="00F23D2F">
      <w:pPr>
        <w:spacing w:after="0"/>
        <w:ind w:left="567" w:hanging="567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Podstawowymi czynnikami determinującymi powstawanie nadmiernego hałasu</w:t>
      </w:r>
    </w:p>
    <w:p w:rsidR="00F23D2F" w:rsidRPr="002C3A62" w:rsidRDefault="00F23D2F" w:rsidP="00F23D2F">
      <w:pPr>
        <w:spacing w:after="0"/>
        <w:ind w:left="567" w:hanging="567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drogowego są:</w:t>
      </w: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br/>
        <w:t>- prędkość pojazdu</w:t>
      </w: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br/>
        <w:t>- zły stan techniczny pojazdu</w:t>
      </w: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br/>
        <w:t>- brak płynności ruchu pojazdów</w:t>
      </w: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br/>
        <w:t>- duża ilość pojazdów ciężkich</w:t>
      </w: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br/>
        <w:t>- zły stan</w:t>
      </w:r>
      <w:r w:rsidR="00BA642F"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 techniczny nawierzchni drogi </w:t>
      </w:r>
    </w:p>
    <w:p w:rsidR="00BA642F" w:rsidRPr="002C3A62" w:rsidRDefault="00BA642F" w:rsidP="00F23D2F">
      <w:pPr>
        <w:spacing w:after="0"/>
        <w:ind w:left="567" w:hanging="567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F23D2F" w:rsidRPr="002C3A62" w:rsidRDefault="00F23D2F" w:rsidP="00F23D2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W przedmiotowym przypadku, z uwagi na zasadniczą poprawę stanu technicznego  dróg należy  wnosić, że zrealizowanie przedsięwzięcia przyczyni się do obniżenia emisji hałasu i wibracji. </w:t>
      </w:r>
    </w:p>
    <w:p w:rsidR="00F23D2F" w:rsidRPr="002C3A62" w:rsidRDefault="00F23D2F" w:rsidP="00F23D2F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F23D2F" w:rsidRPr="002C3A62" w:rsidRDefault="00F23D2F" w:rsidP="004A1861">
      <w:pPr>
        <w:pStyle w:val="Akapitzlist"/>
        <w:numPr>
          <w:ilvl w:val="1"/>
          <w:numId w:val="16"/>
        </w:numPr>
        <w:spacing w:after="0"/>
        <w:ind w:left="1134" w:hanging="992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W zakresie wpływu na istniejący drzewostan, powierzchnię ziemi, wody powierzchniowe i podziemne.</w:t>
      </w:r>
    </w:p>
    <w:p w:rsidR="00F23D2F" w:rsidRPr="002C3A62" w:rsidRDefault="00F23D2F" w:rsidP="00F23D2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Projektowana inwestycja </w:t>
      </w:r>
      <w:r w:rsidR="001F6473"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 nie </w:t>
      </w: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wymaga lokalnego wyci</w:t>
      </w:r>
      <w:r w:rsidR="001F6473" w:rsidRPr="002C3A62">
        <w:rPr>
          <w:rFonts w:ascii="Arial" w:hAnsi="Arial" w:cs="Arial"/>
          <w:color w:val="0D0D0D" w:themeColor="text1" w:themeTint="F2"/>
          <w:sz w:val="24"/>
          <w:szCs w:val="24"/>
        </w:rPr>
        <w:t>ęcia drzew</w:t>
      </w:r>
    </w:p>
    <w:p w:rsidR="00F23D2F" w:rsidRPr="002C3A62" w:rsidRDefault="00F23D2F" w:rsidP="00F23D2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lastRenderedPageBreak/>
        <w:t xml:space="preserve">W zakresie realizacji robót budowlanych będzie miało miejsce degradujące oddziaływanie na powierzchnię ziemi w wyniku wykonywania wykopów w ramach budowy konstrukcji jezdni, zabudowy wpustów deszczowych i </w:t>
      </w:r>
      <w:proofErr w:type="spellStart"/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przykanalików</w:t>
      </w:r>
      <w:proofErr w:type="spellEnd"/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  oraz zabezpieczania istniejących elementów infrastruktury podziemnej.  Oddziaływanie to będzie miało charakter przejściowy, do zakończenia robót. </w:t>
      </w:r>
    </w:p>
    <w:p w:rsidR="00F23D2F" w:rsidRPr="002C3A62" w:rsidRDefault="00F23D2F" w:rsidP="00F23D2F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F23D2F" w:rsidRPr="002C3A62" w:rsidRDefault="00F23D2F" w:rsidP="004A1861">
      <w:pPr>
        <w:pStyle w:val="Akapitzlist"/>
        <w:numPr>
          <w:ilvl w:val="1"/>
          <w:numId w:val="16"/>
        </w:numPr>
        <w:spacing w:after="0"/>
        <w:ind w:left="851" w:hanging="709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Oddziaływanie na środowisko przyrodnicze, przestrzeń rolniczą i zabytki</w:t>
      </w:r>
    </w:p>
    <w:p w:rsidR="00F23D2F" w:rsidRPr="002C3A62" w:rsidRDefault="00F23D2F" w:rsidP="00F23D2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F23D2F" w:rsidRPr="002C3A62" w:rsidRDefault="00F23D2F" w:rsidP="00F23D2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Realizacja przedsięwzięcia nie wymaga uzyskania decyzji o uwarunkowaniach środowiskowych zgody na realizację inwestycji, a zatem nie występuje potrzeba przeprowadzenia procedury oddziaływania na środowisko realizowanego przedsięwzięcia.</w:t>
      </w:r>
    </w:p>
    <w:p w:rsidR="00F23D2F" w:rsidRPr="002C3A62" w:rsidRDefault="00F23D2F" w:rsidP="00F23D2F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F23D2F" w:rsidRPr="002C3A62" w:rsidRDefault="00F23D2F" w:rsidP="004A1861">
      <w:pPr>
        <w:pStyle w:val="Akapitzlist"/>
        <w:numPr>
          <w:ilvl w:val="1"/>
          <w:numId w:val="16"/>
        </w:numPr>
        <w:spacing w:after="0"/>
        <w:ind w:left="851" w:hanging="709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Charakterystyka energetyczna obiektu</w:t>
      </w:r>
    </w:p>
    <w:p w:rsidR="00F23D2F" w:rsidRPr="002C3A62" w:rsidRDefault="00F23D2F" w:rsidP="00F23D2F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F23D2F" w:rsidRPr="002C3A62" w:rsidRDefault="00F23D2F" w:rsidP="00F23D2F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Nie dotyczy obiektu będącego budowlą drogową</w:t>
      </w:r>
    </w:p>
    <w:p w:rsidR="00F23D2F" w:rsidRPr="002C3A62" w:rsidRDefault="00F23D2F" w:rsidP="00F23D2F">
      <w:pPr>
        <w:tabs>
          <w:tab w:val="left" w:pos="284"/>
        </w:tabs>
        <w:spacing w:after="0"/>
        <w:rPr>
          <w:rFonts w:ascii="Arial" w:hAnsi="Arial" w:cs="Arial"/>
          <w:b/>
          <w:color w:val="0D0D0D" w:themeColor="text1" w:themeTint="F2"/>
          <w:sz w:val="28"/>
          <w:szCs w:val="28"/>
        </w:rPr>
      </w:pPr>
    </w:p>
    <w:p w:rsidR="00F23D2F" w:rsidRPr="002C3A62" w:rsidRDefault="00F23D2F" w:rsidP="004A1861">
      <w:pPr>
        <w:pStyle w:val="Akapitzlist"/>
        <w:numPr>
          <w:ilvl w:val="0"/>
          <w:numId w:val="16"/>
        </w:numPr>
        <w:spacing w:after="0"/>
        <w:rPr>
          <w:rFonts w:ascii="Arial" w:hAnsi="Arial" w:cs="Arial"/>
          <w:b/>
          <w:color w:val="0D0D0D" w:themeColor="text1" w:themeTint="F2"/>
          <w:sz w:val="28"/>
          <w:szCs w:val="28"/>
        </w:rPr>
      </w:pPr>
      <w:r w:rsidRPr="002C3A62">
        <w:rPr>
          <w:rFonts w:ascii="Arial" w:hAnsi="Arial" w:cs="Arial"/>
          <w:b/>
          <w:color w:val="0D0D0D" w:themeColor="text1" w:themeTint="F2"/>
          <w:sz w:val="28"/>
          <w:szCs w:val="28"/>
        </w:rPr>
        <w:t xml:space="preserve">Rodzaj i zakres robót. </w:t>
      </w:r>
    </w:p>
    <w:p w:rsidR="00F23D2F" w:rsidRPr="002C3A62" w:rsidRDefault="00F23D2F" w:rsidP="00F23D2F">
      <w:pPr>
        <w:pStyle w:val="Akapitzlist"/>
        <w:spacing w:after="0"/>
        <w:rPr>
          <w:rFonts w:ascii="Arial" w:hAnsi="Arial" w:cs="Arial"/>
          <w:b/>
          <w:color w:val="0D0D0D" w:themeColor="text1" w:themeTint="F2"/>
          <w:sz w:val="28"/>
          <w:szCs w:val="28"/>
        </w:rPr>
      </w:pPr>
    </w:p>
    <w:p w:rsidR="00F23D2F" w:rsidRPr="002C3A62" w:rsidRDefault="00F23D2F" w:rsidP="00F23D2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Realizacja przedsięwzięcia wymaga wykonania robót w następujących grupach:</w:t>
      </w:r>
    </w:p>
    <w:p w:rsidR="00F23D2F" w:rsidRPr="002C3A62" w:rsidRDefault="00F23D2F" w:rsidP="00F23D2F">
      <w:pPr>
        <w:pStyle w:val="Akapitzlist"/>
        <w:numPr>
          <w:ilvl w:val="0"/>
          <w:numId w:val="11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Roboty wstępne, m.in. pomiary i wytyczenie, usunięcie humusu i </w:t>
      </w:r>
      <w:proofErr w:type="spellStart"/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zakrzaczeń</w:t>
      </w:r>
      <w:proofErr w:type="spellEnd"/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, rozbiórka istniejących nawierzchni, transport urobków do miejsca składowania lub utylizacji.</w:t>
      </w:r>
    </w:p>
    <w:p w:rsidR="00F23D2F" w:rsidRPr="002C3A62" w:rsidRDefault="00F23D2F" w:rsidP="00F23D2F">
      <w:pPr>
        <w:pStyle w:val="Akapitzlist"/>
        <w:numPr>
          <w:ilvl w:val="0"/>
          <w:numId w:val="11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Roboty podstawowe dotyczące wykonania urządzeń odwadniających, m.in. wykonanie wykopów liniowych i punkto</w:t>
      </w:r>
      <w:r w:rsidR="00172D40"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wych, montaż urządzeń </w:t>
      </w: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 kanalizacji deszczowej w wykopach otwartych, roboty zabezpieczające w miejscach występowania kolizji, zasypywanie wykopów z zagęszczeniem</w:t>
      </w:r>
    </w:p>
    <w:p w:rsidR="00F23D2F" w:rsidRPr="002C3A62" w:rsidRDefault="00F23D2F" w:rsidP="00F23D2F">
      <w:pPr>
        <w:pStyle w:val="Akapitzlist"/>
        <w:numPr>
          <w:ilvl w:val="0"/>
          <w:numId w:val="11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Wykonanie pod</w:t>
      </w:r>
      <w:r w:rsidR="00172D40" w:rsidRPr="002C3A62">
        <w:rPr>
          <w:rFonts w:ascii="Arial" w:hAnsi="Arial" w:cs="Arial"/>
          <w:color w:val="0D0D0D" w:themeColor="text1" w:themeTint="F2"/>
          <w:sz w:val="24"/>
          <w:szCs w:val="24"/>
        </w:rPr>
        <w:t>budowy ciągów jezdnych</w:t>
      </w: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 i wjazdów, m.in. </w:t>
      </w:r>
      <w:proofErr w:type="spellStart"/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korytowanie</w:t>
      </w:r>
      <w:proofErr w:type="spellEnd"/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 i profilowanie, wykonanie warstwy konstrukcyjnej  odcinającej, wykonanie ław fundamentowych pod krawężniki, ustawienie krawężników i obrzeży, wykonanie kolejnych warstw konstrukcyjnych: podbudowy zasadniczej pod cią</w:t>
      </w:r>
      <w:r w:rsidR="00172D40"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g jezdny </w:t>
      </w: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 i wjazdów do posesji.</w:t>
      </w:r>
    </w:p>
    <w:p w:rsidR="00F23D2F" w:rsidRPr="002C3A62" w:rsidRDefault="00172D40" w:rsidP="00F23D2F">
      <w:pPr>
        <w:pStyle w:val="Akapitzlist"/>
        <w:numPr>
          <w:ilvl w:val="0"/>
          <w:numId w:val="11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Ułożenie nawierzchni z kostek betonowych</w:t>
      </w:r>
      <w:r w:rsidR="00F23D2F"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 ze współbieżnym montażem elementó</w:t>
      </w: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w systemu odwadniania.</w:t>
      </w:r>
    </w:p>
    <w:p w:rsidR="00F23D2F" w:rsidRPr="002C3A62" w:rsidRDefault="00F23D2F" w:rsidP="00F23D2F">
      <w:pPr>
        <w:pStyle w:val="Akapitzlist"/>
        <w:numPr>
          <w:ilvl w:val="0"/>
          <w:numId w:val="11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Roboty wykończeniowe, m.in. montaż znaków drogowych, porządkowanie poboczy, rozłożenie warstw ziemi urodzajnej i sianie trawników, pomiary powykonawcze.</w:t>
      </w:r>
    </w:p>
    <w:p w:rsidR="00F23D2F" w:rsidRPr="002C3A62" w:rsidRDefault="00F23D2F" w:rsidP="00BA642F">
      <w:pPr>
        <w:pStyle w:val="Akapitzlist"/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Szczegółowe zakresy </w:t>
      </w:r>
      <w:r w:rsidR="00172D40" w:rsidRPr="002C3A62">
        <w:rPr>
          <w:rFonts w:ascii="Arial" w:hAnsi="Arial" w:cs="Arial"/>
          <w:color w:val="0D0D0D" w:themeColor="text1" w:themeTint="F2"/>
          <w:sz w:val="24"/>
          <w:szCs w:val="24"/>
        </w:rPr>
        <w:t>prac budowlanych w podziale na 2 odcinki</w:t>
      </w: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 przedstawiono w projekcie wykonawczym</w:t>
      </w:r>
    </w:p>
    <w:p w:rsidR="001F6473" w:rsidRPr="002C3A62" w:rsidRDefault="001F6473" w:rsidP="00BA642F">
      <w:pPr>
        <w:pStyle w:val="Akapitzlist"/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1F6473" w:rsidRPr="002C3A62" w:rsidRDefault="001F6473" w:rsidP="00BA642F">
      <w:pPr>
        <w:pStyle w:val="Akapitzlist"/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1F6473" w:rsidRPr="002C3A62" w:rsidRDefault="001F6473" w:rsidP="00BA642F">
      <w:pPr>
        <w:pStyle w:val="Akapitzlist"/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1F6473" w:rsidRPr="002C3A62" w:rsidRDefault="001F6473" w:rsidP="00BA642F">
      <w:pPr>
        <w:pStyle w:val="Akapitzlist"/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1F6473" w:rsidRPr="002C3A62" w:rsidRDefault="001F6473" w:rsidP="00BA642F">
      <w:pPr>
        <w:pStyle w:val="Akapitzlist"/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2C3A62" w:rsidRPr="002C3A62" w:rsidRDefault="00F23D2F" w:rsidP="002C3A62">
      <w:pPr>
        <w:pStyle w:val="Akapitzlist"/>
        <w:numPr>
          <w:ilvl w:val="0"/>
          <w:numId w:val="7"/>
        </w:num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b/>
          <w:color w:val="0D0D0D" w:themeColor="text1" w:themeTint="F2"/>
          <w:sz w:val="28"/>
          <w:szCs w:val="28"/>
        </w:rPr>
        <w:t xml:space="preserve">Projekt budowlany – część graficzna  </w:t>
      </w:r>
    </w:p>
    <w:p w:rsidR="002C3A62" w:rsidRPr="002C3A62" w:rsidRDefault="002C3A62" w:rsidP="002C3A62">
      <w:pPr>
        <w:pStyle w:val="Akapitzlist"/>
        <w:spacing w:after="0"/>
        <w:ind w:left="108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F23D2F" w:rsidRPr="002C3A62" w:rsidRDefault="00F23D2F" w:rsidP="002C3A62">
      <w:pPr>
        <w:spacing w:after="0"/>
        <w:ind w:left="720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Rys. nr 1. Lokalizacja przedsięwzięcia</w:t>
      </w:r>
    </w:p>
    <w:p w:rsidR="00F23D2F" w:rsidRPr="002C3A62" w:rsidRDefault="00F23D2F" w:rsidP="00F23D2F">
      <w:pPr>
        <w:pStyle w:val="Akapitzlist"/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Rys. nr 2. Przekrój podł</w:t>
      </w:r>
      <w:r w:rsidR="00BA642F" w:rsidRPr="002C3A62">
        <w:rPr>
          <w:rFonts w:ascii="Arial" w:hAnsi="Arial" w:cs="Arial"/>
          <w:color w:val="0D0D0D" w:themeColor="text1" w:themeTint="F2"/>
          <w:sz w:val="24"/>
          <w:szCs w:val="24"/>
        </w:rPr>
        <w:t>użny ulicy Górnej</w:t>
      </w:r>
    </w:p>
    <w:p w:rsidR="00F23D2F" w:rsidRPr="002C3A62" w:rsidRDefault="00F23D2F" w:rsidP="00F23D2F">
      <w:pPr>
        <w:pStyle w:val="Akapitzlist"/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Rys. nr 3. Plan zagospodarowania terenu</w:t>
      </w:r>
    </w:p>
    <w:p w:rsidR="00F23D2F" w:rsidRPr="002C3A62" w:rsidRDefault="00F23D2F" w:rsidP="00F23D2F">
      <w:pPr>
        <w:pStyle w:val="Akapitzlist"/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Rys.</w:t>
      </w:r>
      <w:r w:rsidR="00BA642F"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 nr 4. Przekrój normalny ciągu </w:t>
      </w:r>
    </w:p>
    <w:p w:rsidR="00F23D2F" w:rsidRPr="002C3A62" w:rsidRDefault="00F23D2F" w:rsidP="00F23D2F">
      <w:pPr>
        <w:pStyle w:val="Akapitzlist"/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Rys. nr 5. Konstrukcja </w:t>
      </w:r>
      <w:r w:rsidR="00BA642F" w:rsidRPr="002C3A62">
        <w:rPr>
          <w:rFonts w:ascii="Arial" w:hAnsi="Arial" w:cs="Arial"/>
          <w:color w:val="0D0D0D" w:themeColor="text1" w:themeTint="F2"/>
          <w:sz w:val="24"/>
          <w:szCs w:val="24"/>
        </w:rPr>
        <w:t>ciągu jezdnego</w:t>
      </w:r>
    </w:p>
    <w:p w:rsidR="00F23D2F" w:rsidRPr="002C3A62" w:rsidRDefault="00BA642F" w:rsidP="00F23D2F">
      <w:pPr>
        <w:pStyle w:val="Akapitzlist"/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Rys. nr 6</w:t>
      </w:r>
      <w:r w:rsidR="00F23D2F" w:rsidRPr="002C3A62">
        <w:rPr>
          <w:rFonts w:ascii="Arial" w:hAnsi="Arial" w:cs="Arial"/>
          <w:color w:val="0D0D0D" w:themeColor="text1" w:themeTint="F2"/>
          <w:sz w:val="24"/>
          <w:szCs w:val="24"/>
        </w:rPr>
        <w:t>. Konstrukcja wjazdów do posesji</w:t>
      </w:r>
    </w:p>
    <w:p w:rsidR="00F23D2F" w:rsidRPr="002C3A62" w:rsidRDefault="00BA642F" w:rsidP="00F23D2F">
      <w:pPr>
        <w:pStyle w:val="Akapitzlist"/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Rys. nr 7</w:t>
      </w:r>
      <w:r w:rsidR="00F23D2F" w:rsidRPr="002C3A62">
        <w:rPr>
          <w:rFonts w:ascii="Arial" w:hAnsi="Arial" w:cs="Arial"/>
          <w:color w:val="0D0D0D" w:themeColor="text1" w:themeTint="F2"/>
          <w:sz w:val="24"/>
          <w:szCs w:val="24"/>
        </w:rPr>
        <w:t>. Rzędne wysokościowe przekrojów normalnych</w:t>
      </w:r>
    </w:p>
    <w:p w:rsidR="00F23D2F" w:rsidRPr="002C3A62" w:rsidRDefault="00BA642F" w:rsidP="00F23D2F">
      <w:pPr>
        <w:pStyle w:val="Akapitzlist"/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Rys. nr 8</w:t>
      </w:r>
      <w:r w:rsidR="00F23D2F"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. Profil podłużny kanalizacji deszczowej </w:t>
      </w:r>
    </w:p>
    <w:p w:rsidR="00F23D2F" w:rsidRPr="002C3A62" w:rsidRDefault="00BA642F" w:rsidP="00F23D2F">
      <w:pPr>
        <w:pStyle w:val="Akapitzlist"/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Rys. nr 9. Konstrukcja wpustu deszczowego</w:t>
      </w:r>
    </w:p>
    <w:p w:rsidR="00F23D2F" w:rsidRPr="002C3A62" w:rsidRDefault="00BA642F" w:rsidP="00F23D2F">
      <w:pPr>
        <w:pStyle w:val="Akapitzlist"/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Rys. nr 10. Profile poprzeczne </w:t>
      </w:r>
      <w:proofErr w:type="spellStart"/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przykanalików</w:t>
      </w:r>
      <w:proofErr w:type="spellEnd"/>
    </w:p>
    <w:p w:rsidR="00F23D2F" w:rsidRPr="002C3A62" w:rsidRDefault="004A1861" w:rsidP="00F23D2F">
      <w:pPr>
        <w:pStyle w:val="Akapitzlist"/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 xml:space="preserve">Rys. nr 11. Konstrukcja sączka </w:t>
      </w:r>
      <w:proofErr w:type="spellStart"/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podjezdniowego</w:t>
      </w:r>
      <w:proofErr w:type="spellEnd"/>
    </w:p>
    <w:p w:rsidR="00F23D2F" w:rsidRPr="002C3A62" w:rsidRDefault="00F23D2F" w:rsidP="00F23D2F">
      <w:pPr>
        <w:pStyle w:val="Akapitzlist"/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2C3A62">
        <w:rPr>
          <w:rFonts w:ascii="Arial" w:hAnsi="Arial" w:cs="Arial"/>
          <w:color w:val="0D0D0D" w:themeColor="text1" w:themeTint="F2"/>
          <w:sz w:val="24"/>
          <w:szCs w:val="24"/>
        </w:rPr>
        <w:t>Rys. nr 12</w:t>
      </w:r>
      <w:r w:rsidR="004A1861" w:rsidRPr="002C3A62">
        <w:rPr>
          <w:rFonts w:ascii="Arial" w:hAnsi="Arial" w:cs="Arial"/>
          <w:color w:val="0D0D0D" w:themeColor="text1" w:themeTint="F2"/>
          <w:sz w:val="24"/>
          <w:szCs w:val="24"/>
        </w:rPr>
        <w:t>. Konstrukcja studni kanalizacyjnej  z osadnikiem</w:t>
      </w:r>
    </w:p>
    <w:p w:rsidR="00F23D2F" w:rsidRPr="002C3A62" w:rsidRDefault="00F23D2F" w:rsidP="00F23D2F">
      <w:pPr>
        <w:pStyle w:val="Akapitzlist"/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F23D2F" w:rsidRPr="002C3A62" w:rsidRDefault="00F23D2F" w:rsidP="00F23D2F">
      <w:pPr>
        <w:pStyle w:val="Akapitzlist"/>
        <w:spacing w:after="0"/>
        <w:rPr>
          <w:rFonts w:ascii="Arial" w:hAnsi="Arial" w:cs="Arial"/>
          <w:color w:val="FF0000"/>
          <w:sz w:val="24"/>
          <w:szCs w:val="24"/>
        </w:rPr>
      </w:pPr>
    </w:p>
    <w:p w:rsidR="00F23D2F" w:rsidRPr="002C3A62" w:rsidRDefault="00F23D2F" w:rsidP="00F23D2F">
      <w:pPr>
        <w:pStyle w:val="Akapitzlist"/>
        <w:spacing w:after="0"/>
        <w:rPr>
          <w:rFonts w:ascii="Arial" w:hAnsi="Arial" w:cs="Arial"/>
          <w:color w:val="FF0000"/>
          <w:sz w:val="24"/>
          <w:szCs w:val="24"/>
        </w:rPr>
      </w:pPr>
    </w:p>
    <w:p w:rsidR="00F23D2F" w:rsidRPr="002C3A62" w:rsidRDefault="00F23D2F" w:rsidP="00F23D2F">
      <w:pPr>
        <w:pStyle w:val="Akapitzlist"/>
        <w:spacing w:after="0"/>
        <w:rPr>
          <w:rFonts w:ascii="Arial" w:hAnsi="Arial" w:cs="Arial"/>
          <w:color w:val="FF0000"/>
          <w:sz w:val="24"/>
          <w:szCs w:val="24"/>
        </w:rPr>
      </w:pPr>
    </w:p>
    <w:p w:rsidR="00F23D2F" w:rsidRPr="002C3A62" w:rsidRDefault="00F23D2F" w:rsidP="00F23D2F">
      <w:pPr>
        <w:pStyle w:val="Akapitzlist"/>
        <w:spacing w:after="0"/>
        <w:rPr>
          <w:rFonts w:ascii="Arial" w:hAnsi="Arial" w:cs="Arial"/>
          <w:color w:val="FF0000"/>
          <w:sz w:val="24"/>
          <w:szCs w:val="24"/>
        </w:rPr>
      </w:pPr>
    </w:p>
    <w:p w:rsidR="00F23D2F" w:rsidRPr="002C3A62" w:rsidRDefault="00F23D2F" w:rsidP="00F23D2F">
      <w:pPr>
        <w:pStyle w:val="Akapitzlist"/>
        <w:spacing w:after="0"/>
        <w:rPr>
          <w:rFonts w:ascii="Arial" w:hAnsi="Arial" w:cs="Arial"/>
          <w:color w:val="FF0000"/>
          <w:sz w:val="24"/>
          <w:szCs w:val="24"/>
        </w:rPr>
      </w:pPr>
    </w:p>
    <w:p w:rsidR="00F23D2F" w:rsidRPr="002C3A62" w:rsidRDefault="00F23D2F" w:rsidP="00F23D2F">
      <w:pPr>
        <w:pStyle w:val="Akapitzlist"/>
        <w:spacing w:after="0"/>
        <w:rPr>
          <w:rFonts w:ascii="Arial" w:hAnsi="Arial" w:cs="Arial"/>
          <w:color w:val="FF0000"/>
          <w:sz w:val="24"/>
          <w:szCs w:val="24"/>
        </w:rPr>
      </w:pPr>
    </w:p>
    <w:p w:rsidR="00F23D2F" w:rsidRPr="002C3A62" w:rsidRDefault="00F23D2F" w:rsidP="00F23D2F">
      <w:pPr>
        <w:pStyle w:val="Akapitzlist"/>
        <w:spacing w:after="0"/>
        <w:rPr>
          <w:rFonts w:ascii="Arial" w:hAnsi="Arial" w:cs="Arial"/>
          <w:color w:val="FF0000"/>
          <w:sz w:val="24"/>
          <w:szCs w:val="24"/>
        </w:rPr>
      </w:pPr>
    </w:p>
    <w:p w:rsidR="00F23D2F" w:rsidRPr="002C3A62" w:rsidRDefault="00F23D2F" w:rsidP="00F23D2F">
      <w:pPr>
        <w:pStyle w:val="Akapitzlist"/>
        <w:spacing w:after="0"/>
        <w:rPr>
          <w:rFonts w:ascii="Arial" w:hAnsi="Arial" w:cs="Arial"/>
          <w:color w:val="FF0000"/>
          <w:sz w:val="24"/>
          <w:szCs w:val="24"/>
        </w:rPr>
      </w:pPr>
    </w:p>
    <w:p w:rsidR="00F23D2F" w:rsidRPr="002C3A62" w:rsidRDefault="00F23D2F" w:rsidP="00F23D2F">
      <w:pPr>
        <w:pStyle w:val="Akapitzlist"/>
        <w:spacing w:after="0"/>
        <w:rPr>
          <w:rFonts w:ascii="Arial" w:hAnsi="Arial" w:cs="Arial"/>
          <w:color w:val="FF0000"/>
          <w:sz w:val="24"/>
          <w:szCs w:val="24"/>
        </w:rPr>
      </w:pPr>
    </w:p>
    <w:p w:rsidR="00F23D2F" w:rsidRPr="002C3A62" w:rsidRDefault="00F23D2F" w:rsidP="00F23D2F">
      <w:pPr>
        <w:pStyle w:val="Akapitzlist"/>
        <w:spacing w:after="0"/>
        <w:rPr>
          <w:rFonts w:ascii="Arial" w:hAnsi="Arial" w:cs="Arial"/>
          <w:color w:val="FF0000"/>
          <w:sz w:val="24"/>
          <w:szCs w:val="24"/>
        </w:rPr>
      </w:pPr>
    </w:p>
    <w:p w:rsidR="00F23D2F" w:rsidRPr="002C3A62" w:rsidRDefault="00F23D2F" w:rsidP="00F23D2F">
      <w:pPr>
        <w:pStyle w:val="Akapitzlist"/>
        <w:spacing w:after="0"/>
        <w:rPr>
          <w:rFonts w:ascii="Arial" w:hAnsi="Arial" w:cs="Arial"/>
          <w:color w:val="FF0000"/>
          <w:sz w:val="24"/>
          <w:szCs w:val="24"/>
        </w:rPr>
      </w:pPr>
    </w:p>
    <w:p w:rsidR="00F23D2F" w:rsidRPr="002C3A62" w:rsidRDefault="00F23D2F" w:rsidP="00F23D2F">
      <w:pPr>
        <w:pStyle w:val="Akapitzlist"/>
        <w:spacing w:after="0"/>
        <w:rPr>
          <w:rFonts w:ascii="Arial" w:hAnsi="Arial" w:cs="Arial"/>
          <w:color w:val="FF0000"/>
          <w:sz w:val="24"/>
          <w:szCs w:val="24"/>
        </w:rPr>
      </w:pPr>
    </w:p>
    <w:p w:rsidR="00F23D2F" w:rsidRPr="002C3A62" w:rsidRDefault="00F23D2F" w:rsidP="00F23D2F">
      <w:pPr>
        <w:pStyle w:val="Akapitzlist"/>
        <w:spacing w:after="0"/>
        <w:rPr>
          <w:rFonts w:ascii="Arial" w:hAnsi="Arial" w:cs="Arial"/>
          <w:color w:val="FF0000"/>
          <w:sz w:val="24"/>
          <w:szCs w:val="24"/>
        </w:rPr>
      </w:pPr>
    </w:p>
    <w:p w:rsidR="00F23D2F" w:rsidRPr="002C3A62" w:rsidRDefault="00F23D2F" w:rsidP="00F23D2F">
      <w:pPr>
        <w:pStyle w:val="Akapitzlist"/>
        <w:spacing w:after="0"/>
        <w:rPr>
          <w:rFonts w:ascii="Arial" w:hAnsi="Arial" w:cs="Arial"/>
          <w:color w:val="FF0000"/>
          <w:sz w:val="24"/>
          <w:szCs w:val="24"/>
        </w:rPr>
      </w:pPr>
    </w:p>
    <w:p w:rsidR="00F23D2F" w:rsidRPr="002C3A62" w:rsidRDefault="00F23D2F" w:rsidP="00F23D2F">
      <w:pPr>
        <w:pStyle w:val="Akapitzlist"/>
        <w:spacing w:after="0"/>
        <w:rPr>
          <w:rFonts w:ascii="Arial" w:hAnsi="Arial" w:cs="Arial"/>
          <w:color w:val="FF0000"/>
          <w:sz w:val="24"/>
          <w:szCs w:val="24"/>
        </w:rPr>
      </w:pPr>
    </w:p>
    <w:p w:rsidR="00F23D2F" w:rsidRPr="002C3A62" w:rsidRDefault="00F23D2F" w:rsidP="00F23D2F">
      <w:pPr>
        <w:pStyle w:val="Akapitzlist"/>
        <w:spacing w:after="0"/>
        <w:rPr>
          <w:rFonts w:ascii="Arial" w:hAnsi="Arial" w:cs="Arial"/>
          <w:color w:val="FF0000"/>
          <w:sz w:val="24"/>
          <w:szCs w:val="24"/>
        </w:rPr>
      </w:pPr>
    </w:p>
    <w:p w:rsidR="00F23D2F" w:rsidRPr="002C3A62" w:rsidRDefault="00F23D2F" w:rsidP="00F23D2F">
      <w:pPr>
        <w:pStyle w:val="Akapitzlist"/>
        <w:spacing w:after="0"/>
        <w:rPr>
          <w:rFonts w:ascii="Arial" w:hAnsi="Arial" w:cs="Arial"/>
          <w:color w:val="FF0000"/>
          <w:sz w:val="24"/>
          <w:szCs w:val="24"/>
        </w:rPr>
      </w:pPr>
    </w:p>
    <w:p w:rsidR="00F23D2F" w:rsidRPr="002C3A62" w:rsidRDefault="00F23D2F" w:rsidP="00F23D2F">
      <w:pPr>
        <w:pStyle w:val="Akapitzlist"/>
        <w:spacing w:after="0"/>
        <w:rPr>
          <w:rFonts w:ascii="Arial" w:hAnsi="Arial" w:cs="Arial"/>
          <w:color w:val="FF0000"/>
          <w:sz w:val="24"/>
          <w:szCs w:val="24"/>
        </w:rPr>
      </w:pPr>
    </w:p>
    <w:p w:rsidR="00F23D2F" w:rsidRPr="002C3A62" w:rsidRDefault="00F23D2F" w:rsidP="00F23D2F">
      <w:pPr>
        <w:pStyle w:val="Akapitzlist"/>
        <w:spacing w:after="0"/>
        <w:rPr>
          <w:rFonts w:ascii="Arial" w:hAnsi="Arial" w:cs="Arial"/>
          <w:color w:val="FF0000"/>
          <w:sz w:val="24"/>
          <w:szCs w:val="24"/>
        </w:rPr>
      </w:pPr>
    </w:p>
    <w:p w:rsidR="00F23D2F" w:rsidRPr="002C3A62" w:rsidRDefault="00F23D2F" w:rsidP="00F23D2F">
      <w:pPr>
        <w:pStyle w:val="Akapitzlist"/>
        <w:spacing w:after="0"/>
        <w:rPr>
          <w:rFonts w:ascii="Arial" w:hAnsi="Arial" w:cs="Arial"/>
          <w:color w:val="FF0000"/>
          <w:sz w:val="24"/>
          <w:szCs w:val="24"/>
        </w:rPr>
      </w:pPr>
    </w:p>
    <w:p w:rsidR="00F23D2F" w:rsidRPr="002C3A62" w:rsidRDefault="00F23D2F" w:rsidP="00F23D2F">
      <w:pPr>
        <w:pStyle w:val="Akapitzlist"/>
        <w:spacing w:after="0"/>
        <w:rPr>
          <w:rFonts w:ascii="Arial" w:hAnsi="Arial" w:cs="Arial"/>
          <w:color w:val="FF0000"/>
          <w:sz w:val="24"/>
          <w:szCs w:val="24"/>
        </w:rPr>
      </w:pPr>
    </w:p>
    <w:p w:rsidR="00F23D2F" w:rsidRPr="002C3A62" w:rsidRDefault="00F23D2F" w:rsidP="00F23D2F">
      <w:pPr>
        <w:pStyle w:val="Akapitzlist"/>
        <w:spacing w:after="0"/>
        <w:rPr>
          <w:rFonts w:ascii="Arial" w:hAnsi="Arial" w:cs="Arial"/>
          <w:color w:val="FF0000"/>
          <w:sz w:val="24"/>
          <w:szCs w:val="24"/>
        </w:rPr>
      </w:pPr>
    </w:p>
    <w:p w:rsidR="00F23D2F" w:rsidRPr="002C3A62" w:rsidRDefault="00F23D2F" w:rsidP="00F23D2F">
      <w:pPr>
        <w:pStyle w:val="Akapitzlist"/>
        <w:spacing w:after="0"/>
        <w:rPr>
          <w:rFonts w:ascii="Arial" w:hAnsi="Arial" w:cs="Arial"/>
          <w:color w:val="FF0000"/>
          <w:sz w:val="24"/>
          <w:szCs w:val="24"/>
        </w:rPr>
      </w:pPr>
    </w:p>
    <w:p w:rsidR="00F23D2F" w:rsidRPr="002C3A62" w:rsidRDefault="00F23D2F" w:rsidP="00F23D2F">
      <w:pPr>
        <w:pStyle w:val="Akapitzlist"/>
        <w:spacing w:after="0"/>
        <w:rPr>
          <w:rFonts w:ascii="Arial" w:hAnsi="Arial" w:cs="Arial"/>
          <w:color w:val="FF0000"/>
          <w:sz w:val="24"/>
          <w:szCs w:val="24"/>
        </w:rPr>
      </w:pPr>
    </w:p>
    <w:p w:rsidR="00F23D2F" w:rsidRPr="002C3A62" w:rsidRDefault="00F23D2F" w:rsidP="00F23D2F">
      <w:pPr>
        <w:pStyle w:val="Akapitzlist"/>
        <w:spacing w:after="0"/>
        <w:rPr>
          <w:rFonts w:ascii="Arial" w:hAnsi="Arial" w:cs="Arial"/>
          <w:color w:val="FF0000"/>
          <w:sz w:val="24"/>
          <w:szCs w:val="24"/>
        </w:rPr>
      </w:pPr>
    </w:p>
    <w:p w:rsidR="00F23D2F" w:rsidRPr="002C3A62" w:rsidRDefault="00F23D2F" w:rsidP="00F23D2F">
      <w:pPr>
        <w:pStyle w:val="Akapitzlist"/>
        <w:spacing w:after="0"/>
        <w:rPr>
          <w:rFonts w:ascii="Arial" w:hAnsi="Arial" w:cs="Arial"/>
          <w:color w:val="FF0000"/>
          <w:sz w:val="24"/>
          <w:szCs w:val="24"/>
        </w:rPr>
      </w:pPr>
    </w:p>
    <w:p w:rsidR="004A1861" w:rsidRPr="002C3A62" w:rsidRDefault="004A1861" w:rsidP="00F23D2F">
      <w:pPr>
        <w:pStyle w:val="Akapitzlist"/>
        <w:spacing w:after="0"/>
        <w:rPr>
          <w:rFonts w:ascii="Arial" w:hAnsi="Arial" w:cs="Arial"/>
          <w:color w:val="FF0000"/>
          <w:sz w:val="24"/>
          <w:szCs w:val="24"/>
        </w:rPr>
      </w:pPr>
    </w:p>
    <w:p w:rsidR="004A1861" w:rsidRPr="002C3A62" w:rsidRDefault="004A1861" w:rsidP="00F23D2F">
      <w:pPr>
        <w:pStyle w:val="Akapitzlist"/>
        <w:spacing w:after="0"/>
        <w:rPr>
          <w:rFonts w:ascii="Arial" w:hAnsi="Arial" w:cs="Arial"/>
          <w:color w:val="FF0000"/>
          <w:sz w:val="24"/>
          <w:szCs w:val="24"/>
        </w:rPr>
      </w:pPr>
    </w:p>
    <w:p w:rsidR="004A1861" w:rsidRPr="002C3A62" w:rsidRDefault="004A1861" w:rsidP="00F23D2F">
      <w:pPr>
        <w:pStyle w:val="Akapitzlist"/>
        <w:spacing w:after="0"/>
        <w:rPr>
          <w:rFonts w:ascii="Arial" w:hAnsi="Arial" w:cs="Arial"/>
          <w:color w:val="FF0000"/>
          <w:sz w:val="24"/>
          <w:szCs w:val="24"/>
        </w:rPr>
      </w:pPr>
    </w:p>
    <w:p w:rsidR="00F23D2F" w:rsidRPr="002C3A62" w:rsidRDefault="00F23D2F" w:rsidP="00F23D2F">
      <w:pPr>
        <w:tabs>
          <w:tab w:val="left" w:pos="284"/>
        </w:tabs>
        <w:spacing w:after="0"/>
        <w:rPr>
          <w:rFonts w:ascii="Arial" w:hAnsi="Arial" w:cs="Arial"/>
          <w:b/>
          <w:color w:val="0D0D0D" w:themeColor="text1" w:themeTint="F2"/>
          <w:sz w:val="28"/>
          <w:szCs w:val="28"/>
        </w:rPr>
      </w:pPr>
    </w:p>
    <w:p w:rsidR="00F23D2F" w:rsidRPr="002C3A62" w:rsidRDefault="00F23D2F" w:rsidP="002C3A62">
      <w:pPr>
        <w:pStyle w:val="Akapitzlist"/>
        <w:numPr>
          <w:ilvl w:val="0"/>
          <w:numId w:val="7"/>
        </w:numPr>
        <w:spacing w:after="0"/>
        <w:rPr>
          <w:rFonts w:ascii="Arial" w:hAnsi="Arial" w:cs="Arial"/>
          <w:b/>
          <w:color w:val="0D0D0D" w:themeColor="text1" w:themeTint="F2"/>
          <w:sz w:val="28"/>
          <w:szCs w:val="28"/>
        </w:rPr>
      </w:pPr>
      <w:r w:rsidRPr="002C3A62">
        <w:rPr>
          <w:rFonts w:ascii="Arial" w:hAnsi="Arial" w:cs="Arial"/>
          <w:b/>
          <w:color w:val="0D0D0D" w:themeColor="text1" w:themeTint="F2"/>
          <w:sz w:val="28"/>
          <w:szCs w:val="28"/>
        </w:rPr>
        <w:t xml:space="preserve">Uzgodnienia  </w:t>
      </w:r>
    </w:p>
    <w:p w:rsidR="00F23D2F" w:rsidRPr="004A1861" w:rsidRDefault="00F23D2F" w:rsidP="00F23D2F">
      <w:pPr>
        <w:spacing w:after="0"/>
        <w:rPr>
          <w:rFonts w:ascii="Arial" w:hAnsi="Arial" w:cs="Arial"/>
          <w:b/>
          <w:color w:val="0D0D0D" w:themeColor="text1" w:themeTint="F2"/>
          <w:sz w:val="28"/>
          <w:szCs w:val="28"/>
        </w:rPr>
      </w:pPr>
    </w:p>
    <w:p w:rsidR="00F23D2F" w:rsidRDefault="00F23D2F"/>
    <w:sectPr w:rsidR="00F23D2F" w:rsidSect="0020138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343E" w:rsidRDefault="0086343E" w:rsidP="009703BE">
      <w:pPr>
        <w:spacing w:after="0" w:line="240" w:lineRule="auto"/>
      </w:pPr>
      <w:r>
        <w:separator/>
      </w:r>
    </w:p>
  </w:endnote>
  <w:endnote w:type="continuationSeparator" w:id="0">
    <w:p w:rsidR="0086343E" w:rsidRDefault="0086343E" w:rsidP="009703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9681018"/>
      <w:docPartObj>
        <w:docPartGallery w:val="Page Numbers (Bottom of Page)"/>
        <w:docPartUnique/>
      </w:docPartObj>
    </w:sdtPr>
    <w:sdtContent>
      <w:p w:rsidR="00172D40" w:rsidRDefault="0096444F">
        <w:pPr>
          <w:pStyle w:val="Stopka"/>
          <w:jc w:val="right"/>
        </w:pPr>
        <w:fldSimple w:instr=" PAGE   \* MERGEFORMAT ">
          <w:r w:rsidR="002C3A62">
            <w:rPr>
              <w:noProof/>
            </w:rPr>
            <w:t>1</w:t>
          </w:r>
        </w:fldSimple>
      </w:p>
    </w:sdtContent>
  </w:sdt>
  <w:p w:rsidR="00172D40" w:rsidRDefault="00172D4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343E" w:rsidRDefault="0086343E" w:rsidP="009703BE">
      <w:pPr>
        <w:spacing w:after="0" w:line="240" w:lineRule="auto"/>
      </w:pPr>
      <w:r>
        <w:separator/>
      </w:r>
    </w:p>
  </w:footnote>
  <w:footnote w:type="continuationSeparator" w:id="0">
    <w:p w:rsidR="0086343E" w:rsidRDefault="0086343E" w:rsidP="009703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3F3222"/>
    <w:multiLevelType w:val="hybridMultilevel"/>
    <w:tmpl w:val="729429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4472CD"/>
    <w:multiLevelType w:val="multilevel"/>
    <w:tmpl w:val="D5500F96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2">
    <w:nsid w:val="1A0D086A"/>
    <w:multiLevelType w:val="multilevel"/>
    <w:tmpl w:val="11D8FABA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3">
    <w:nsid w:val="1C3855E8"/>
    <w:multiLevelType w:val="multilevel"/>
    <w:tmpl w:val="7EA0407A"/>
    <w:lvl w:ilvl="0">
      <w:start w:val="2"/>
      <w:numFmt w:val="decimal"/>
      <w:lvlText w:val="%1"/>
      <w:lvlJc w:val="left"/>
      <w:pPr>
        <w:ind w:left="163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37" w:hanging="2160"/>
      </w:pPr>
      <w:rPr>
        <w:rFonts w:hint="default"/>
      </w:rPr>
    </w:lvl>
  </w:abstractNum>
  <w:abstractNum w:abstractNumId="4">
    <w:nsid w:val="298B7DF3"/>
    <w:multiLevelType w:val="multilevel"/>
    <w:tmpl w:val="70C0EC1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lowerLetter"/>
      <w:isLgl/>
      <w:lvlText w:val="%3."/>
      <w:lvlJc w:val="left"/>
      <w:pPr>
        <w:ind w:left="2160" w:hanging="720"/>
      </w:pPr>
      <w:rPr>
        <w:rFonts w:ascii="Arial" w:eastAsiaTheme="minorHAnsi" w:hAnsi="Arial" w:cs="Arial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5">
    <w:nsid w:val="2AE37927"/>
    <w:multiLevelType w:val="hybridMultilevel"/>
    <w:tmpl w:val="60B8FAD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2F6B44"/>
    <w:multiLevelType w:val="multilevel"/>
    <w:tmpl w:val="A0E63A48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7">
    <w:nsid w:val="3D952BB1"/>
    <w:multiLevelType w:val="hybridMultilevel"/>
    <w:tmpl w:val="682020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4126D0"/>
    <w:multiLevelType w:val="multilevel"/>
    <w:tmpl w:val="33C8E8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9">
    <w:nsid w:val="4E9C696B"/>
    <w:multiLevelType w:val="multilevel"/>
    <w:tmpl w:val="49AA71A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0">
    <w:nsid w:val="522222F8"/>
    <w:multiLevelType w:val="multilevel"/>
    <w:tmpl w:val="78B89C8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560" w:hanging="2160"/>
      </w:pPr>
      <w:rPr>
        <w:rFonts w:hint="default"/>
      </w:rPr>
    </w:lvl>
  </w:abstractNum>
  <w:abstractNum w:abstractNumId="11">
    <w:nsid w:val="541021DE"/>
    <w:multiLevelType w:val="hybridMultilevel"/>
    <w:tmpl w:val="8BD63D06"/>
    <w:lvl w:ilvl="0" w:tplc="6B38A56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96934C9"/>
    <w:multiLevelType w:val="multilevel"/>
    <w:tmpl w:val="6E901F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5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0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3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1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320" w:hanging="2160"/>
      </w:pPr>
      <w:rPr>
        <w:rFonts w:hint="default"/>
      </w:rPr>
    </w:lvl>
  </w:abstractNum>
  <w:abstractNum w:abstractNumId="13">
    <w:nsid w:val="6F3C1D56"/>
    <w:multiLevelType w:val="multilevel"/>
    <w:tmpl w:val="580E902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742E6853"/>
    <w:multiLevelType w:val="multilevel"/>
    <w:tmpl w:val="A68CD5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>
    <w:nsid w:val="75DC43BF"/>
    <w:multiLevelType w:val="multilevel"/>
    <w:tmpl w:val="88CA152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3"/>
  </w:num>
  <w:num w:numId="5">
    <w:abstractNumId w:val="10"/>
  </w:num>
  <w:num w:numId="6">
    <w:abstractNumId w:val="1"/>
  </w:num>
  <w:num w:numId="7">
    <w:abstractNumId w:val="11"/>
  </w:num>
  <w:num w:numId="8">
    <w:abstractNumId w:val="7"/>
  </w:num>
  <w:num w:numId="9">
    <w:abstractNumId w:val="3"/>
  </w:num>
  <w:num w:numId="10">
    <w:abstractNumId w:val="12"/>
  </w:num>
  <w:num w:numId="11">
    <w:abstractNumId w:val="0"/>
  </w:num>
  <w:num w:numId="12">
    <w:abstractNumId w:val="8"/>
  </w:num>
  <w:num w:numId="13">
    <w:abstractNumId w:val="15"/>
  </w:num>
  <w:num w:numId="14">
    <w:abstractNumId w:val="9"/>
  </w:num>
  <w:num w:numId="15">
    <w:abstractNumId w:val="14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6A6E"/>
    <w:rsid w:val="00023FB3"/>
    <w:rsid w:val="00071043"/>
    <w:rsid w:val="00086A4D"/>
    <w:rsid w:val="00152852"/>
    <w:rsid w:val="00172D40"/>
    <w:rsid w:val="001C1288"/>
    <w:rsid w:val="001D0020"/>
    <w:rsid w:val="001E5323"/>
    <w:rsid w:val="001F6473"/>
    <w:rsid w:val="00201389"/>
    <w:rsid w:val="002152F6"/>
    <w:rsid w:val="0023323F"/>
    <w:rsid w:val="00254997"/>
    <w:rsid w:val="002C3A62"/>
    <w:rsid w:val="003243E5"/>
    <w:rsid w:val="0033610A"/>
    <w:rsid w:val="003B4AF1"/>
    <w:rsid w:val="003F0A93"/>
    <w:rsid w:val="004A1861"/>
    <w:rsid w:val="004A4714"/>
    <w:rsid w:val="00536442"/>
    <w:rsid w:val="0059304B"/>
    <w:rsid w:val="005C1F6D"/>
    <w:rsid w:val="006045A8"/>
    <w:rsid w:val="0065008A"/>
    <w:rsid w:val="0065250D"/>
    <w:rsid w:val="006E4E69"/>
    <w:rsid w:val="007132C5"/>
    <w:rsid w:val="00756A7C"/>
    <w:rsid w:val="0081604F"/>
    <w:rsid w:val="0086343E"/>
    <w:rsid w:val="008E736C"/>
    <w:rsid w:val="0096444F"/>
    <w:rsid w:val="009703BE"/>
    <w:rsid w:val="009C6A56"/>
    <w:rsid w:val="00A06262"/>
    <w:rsid w:val="00A83B7D"/>
    <w:rsid w:val="00AE12E8"/>
    <w:rsid w:val="00B0237D"/>
    <w:rsid w:val="00B1461E"/>
    <w:rsid w:val="00B20286"/>
    <w:rsid w:val="00B56A6E"/>
    <w:rsid w:val="00B6610C"/>
    <w:rsid w:val="00BA642F"/>
    <w:rsid w:val="00BF6064"/>
    <w:rsid w:val="00C201F7"/>
    <w:rsid w:val="00CD3EF5"/>
    <w:rsid w:val="00D264D2"/>
    <w:rsid w:val="00E0583F"/>
    <w:rsid w:val="00E066C2"/>
    <w:rsid w:val="00E24D9B"/>
    <w:rsid w:val="00E54A89"/>
    <w:rsid w:val="00E75C81"/>
    <w:rsid w:val="00F144C5"/>
    <w:rsid w:val="00F1541A"/>
    <w:rsid w:val="00F23D2F"/>
    <w:rsid w:val="00F33AF8"/>
    <w:rsid w:val="00F43CDE"/>
    <w:rsid w:val="00FA0380"/>
    <w:rsid w:val="00FA3F0B"/>
    <w:rsid w:val="00FC24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56A6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56A6E"/>
    <w:pPr>
      <w:ind w:left="720"/>
      <w:contextualSpacing/>
    </w:pPr>
  </w:style>
  <w:style w:type="table" w:styleId="Tabela-Siatka">
    <w:name w:val="Table Grid"/>
    <w:basedOn w:val="Standardowy"/>
    <w:uiPriority w:val="59"/>
    <w:rsid w:val="00F23D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F23D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9703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703BE"/>
  </w:style>
  <w:style w:type="paragraph" w:styleId="Stopka">
    <w:name w:val="footer"/>
    <w:basedOn w:val="Normalny"/>
    <w:link w:val="StopkaZnak"/>
    <w:uiPriority w:val="99"/>
    <w:unhideWhenUsed/>
    <w:rsid w:val="009703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03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3C144D-FCCE-405F-B294-F5CED36BD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954</TotalTime>
  <Pages>19</Pages>
  <Words>4225</Words>
  <Characters>25350</Characters>
  <Application>Microsoft Office Word</Application>
  <DocSecurity>0</DocSecurity>
  <Lines>211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2016-04-20T12:02:00Z</cp:lastPrinted>
  <dcterms:created xsi:type="dcterms:W3CDTF">2016-03-29T11:32:00Z</dcterms:created>
  <dcterms:modified xsi:type="dcterms:W3CDTF">2016-04-20T13:08:00Z</dcterms:modified>
</cp:coreProperties>
</file>