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822" w:rsidRPr="00DB1822" w:rsidRDefault="00DB1822" w:rsidP="00DB1822">
      <w:pPr>
        <w:spacing w:after="0"/>
        <w:jc w:val="center"/>
        <w:rPr>
          <w:rFonts w:ascii="Arial" w:hAnsi="Arial" w:cs="Arial"/>
          <w:b/>
          <w:color w:val="FF0000"/>
          <w:sz w:val="32"/>
          <w:szCs w:val="28"/>
        </w:rPr>
      </w:pPr>
    </w:p>
    <w:p w:rsidR="00DB1822" w:rsidRPr="00DB1822" w:rsidRDefault="00DB1822" w:rsidP="00DB1822">
      <w:pPr>
        <w:spacing w:after="0"/>
        <w:jc w:val="center"/>
        <w:rPr>
          <w:rFonts w:ascii="Arial" w:hAnsi="Arial" w:cs="Arial"/>
          <w:b/>
          <w:color w:val="FF0000"/>
          <w:sz w:val="32"/>
          <w:szCs w:val="28"/>
        </w:rPr>
      </w:pPr>
    </w:p>
    <w:p w:rsidR="00DB1822" w:rsidRPr="00E97FB2" w:rsidRDefault="00DB1822" w:rsidP="00DB182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E97FB2">
        <w:rPr>
          <w:rFonts w:ascii="Arial" w:hAnsi="Arial" w:cs="Arial"/>
          <w:b/>
          <w:color w:val="0D0D0D" w:themeColor="text1" w:themeTint="F2"/>
          <w:sz w:val="32"/>
          <w:szCs w:val="28"/>
        </w:rPr>
        <w:t>DOKUMENTACJA PROJEKTOWA</w:t>
      </w:r>
    </w:p>
    <w:p w:rsidR="00DB1822" w:rsidRPr="00E97FB2" w:rsidRDefault="00DB1822" w:rsidP="00DB182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E97FB2">
        <w:rPr>
          <w:rFonts w:ascii="Arial" w:hAnsi="Arial" w:cs="Arial"/>
          <w:b/>
          <w:color w:val="0D0D0D" w:themeColor="text1" w:themeTint="F2"/>
          <w:sz w:val="32"/>
          <w:szCs w:val="28"/>
        </w:rPr>
        <w:t>inwestycji pod nazwą:</w:t>
      </w:r>
    </w:p>
    <w:p w:rsidR="00DB1822" w:rsidRPr="00E97FB2" w:rsidRDefault="007C3115" w:rsidP="00DB182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E97FB2">
        <w:rPr>
          <w:rFonts w:ascii="Arial" w:hAnsi="Arial" w:cs="Arial"/>
          <w:b/>
          <w:color w:val="0D0D0D" w:themeColor="text1" w:themeTint="F2"/>
          <w:sz w:val="32"/>
          <w:szCs w:val="28"/>
        </w:rPr>
        <w:t>Przebudowa ulicy Wąskiej</w:t>
      </w:r>
      <w:r w:rsidR="00DB1822" w:rsidRPr="00E97FB2">
        <w:rPr>
          <w:rFonts w:ascii="Arial" w:hAnsi="Arial" w:cs="Arial"/>
          <w:b/>
          <w:color w:val="0D0D0D" w:themeColor="text1" w:themeTint="F2"/>
          <w:sz w:val="32"/>
          <w:szCs w:val="28"/>
        </w:rPr>
        <w:t xml:space="preserve">  w Łomiankach</w:t>
      </w:r>
    </w:p>
    <w:p w:rsidR="00DB1822" w:rsidRPr="00E97FB2" w:rsidRDefault="00DB1822" w:rsidP="00DB182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DB1822" w:rsidRPr="00E97FB2" w:rsidRDefault="00DB1822" w:rsidP="00DB182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DB1822" w:rsidRPr="00E97FB2" w:rsidRDefault="00DB1822" w:rsidP="00DB1822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Województwo: </w:t>
      </w:r>
      <w:r w:rsidRPr="00E97FB2">
        <w:rPr>
          <w:rFonts w:ascii="Arial" w:hAnsi="Arial" w:cs="Arial"/>
          <w:color w:val="0D0D0D" w:themeColor="text1" w:themeTint="F2"/>
          <w:sz w:val="28"/>
          <w:szCs w:val="24"/>
        </w:rPr>
        <w:t>mazowieckie</w:t>
      </w:r>
    </w:p>
    <w:p w:rsidR="00DB1822" w:rsidRPr="00E97FB2" w:rsidRDefault="00DB1822" w:rsidP="00DB1822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Powiat: </w:t>
      </w:r>
      <w:r w:rsidRPr="00E97FB2">
        <w:rPr>
          <w:rFonts w:ascii="Arial" w:hAnsi="Arial" w:cs="Arial"/>
          <w:color w:val="0D0D0D" w:themeColor="text1" w:themeTint="F2"/>
          <w:sz w:val="28"/>
          <w:szCs w:val="24"/>
        </w:rPr>
        <w:t>warszawski zachodni</w:t>
      </w:r>
    </w:p>
    <w:p w:rsidR="00DB1822" w:rsidRPr="00E97FB2" w:rsidRDefault="00DB1822" w:rsidP="00DB1822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4"/>
        </w:rPr>
        <w:t>Gmina:</w:t>
      </w:r>
      <w:r w:rsidRPr="00E97FB2">
        <w:rPr>
          <w:rFonts w:ascii="Arial" w:hAnsi="Arial" w:cs="Arial"/>
          <w:color w:val="0D0D0D" w:themeColor="text1" w:themeTint="F2"/>
          <w:sz w:val="28"/>
          <w:szCs w:val="24"/>
        </w:rPr>
        <w:t xml:space="preserve"> Łomianki</w:t>
      </w:r>
    </w:p>
    <w:p w:rsidR="00DB1822" w:rsidRPr="00E97FB2" w:rsidRDefault="00DB1822" w:rsidP="00DB1822">
      <w:pPr>
        <w:spacing w:after="100" w:afterAutospacing="1" w:line="360" w:lineRule="auto"/>
        <w:ind w:left="2410" w:hanging="2410"/>
        <w:rPr>
          <w:rFonts w:ascii="Arial" w:hAnsi="Arial" w:cs="Arial"/>
          <w:color w:val="0D0D0D" w:themeColor="text1" w:themeTint="F2"/>
          <w:sz w:val="28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Numery działek:  </w:t>
      </w:r>
      <w:r w:rsidR="007C3115" w:rsidRPr="00E97FB2">
        <w:rPr>
          <w:rFonts w:ascii="Arial" w:hAnsi="Arial" w:cs="Arial"/>
          <w:color w:val="0D0D0D" w:themeColor="text1" w:themeTint="F2"/>
          <w:sz w:val="28"/>
          <w:szCs w:val="24"/>
        </w:rPr>
        <w:t>299</w:t>
      </w:r>
    </w:p>
    <w:p w:rsidR="00DB1822" w:rsidRPr="00E97FB2" w:rsidRDefault="00DB1822" w:rsidP="00DB1822">
      <w:pPr>
        <w:spacing w:after="100" w:afterAutospacing="1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Inwestor: </w:t>
      </w:r>
      <w:r w:rsidRPr="00E97FB2">
        <w:rPr>
          <w:rFonts w:ascii="Arial" w:hAnsi="Arial" w:cs="Arial"/>
          <w:color w:val="0D0D0D" w:themeColor="text1" w:themeTint="F2"/>
          <w:sz w:val="28"/>
          <w:szCs w:val="24"/>
        </w:rPr>
        <w:t xml:space="preserve"> Burmistrz Gminy Łomianki</w:t>
      </w:r>
    </w:p>
    <w:p w:rsidR="00DB1822" w:rsidRPr="00E97FB2" w:rsidRDefault="00DB1822" w:rsidP="00DB1822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DB1822" w:rsidRPr="00E97FB2" w:rsidRDefault="00DB1822" w:rsidP="00DB1822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4"/>
        </w:rPr>
        <w:t>Stadium projektu:</w:t>
      </w:r>
    </w:p>
    <w:p w:rsidR="00DB1822" w:rsidRPr="00E97FB2" w:rsidRDefault="00DB1822" w:rsidP="00DB1822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4"/>
        </w:rPr>
        <w:t>PROJEKT BUDOWLANY</w:t>
      </w:r>
    </w:p>
    <w:p w:rsidR="00DB1822" w:rsidRPr="00E97FB2" w:rsidRDefault="00DB1822" w:rsidP="00DB1822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4"/>
        </w:rPr>
        <w:t>Branże:</w:t>
      </w:r>
    </w:p>
    <w:p w:rsidR="00DB1822" w:rsidRPr="00E97FB2" w:rsidRDefault="00DB1822" w:rsidP="00DB1822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Drogowa </w:t>
      </w:r>
    </w:p>
    <w:p w:rsidR="00DB1822" w:rsidRPr="00E97FB2" w:rsidRDefault="00DB1822" w:rsidP="00DB1822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DB1822" w:rsidRPr="00E97FB2" w:rsidRDefault="00DB1822" w:rsidP="00DB1822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4"/>
        </w:rPr>
        <w:t>Jednostka projektowania:</w:t>
      </w:r>
      <w:r w:rsidRPr="00E97FB2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</w:p>
    <w:p w:rsidR="00DB1822" w:rsidRPr="00E97FB2" w:rsidRDefault="00DB1822" w:rsidP="00DB1822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Biuro Studiów i Programów SKRYBA Wiesław Mazurkiewicz, </w:t>
      </w:r>
    </w:p>
    <w:p w:rsidR="00DB1822" w:rsidRPr="00E97FB2" w:rsidRDefault="00DB1822" w:rsidP="00DB1822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ul. Kalinowa 42 Wrzosów, 26-630 Jedlnia-Letnisko</w:t>
      </w:r>
    </w:p>
    <w:p w:rsidR="00DB1822" w:rsidRPr="00E97FB2" w:rsidRDefault="00DB1822" w:rsidP="00DB1822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DB1822" w:rsidRPr="00E97FB2" w:rsidRDefault="00DB1822" w:rsidP="00DB1822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Projektant: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Wiesław Mazurkiewicz, uprawnienia nr WR – WZDP – 114/81, </w:t>
      </w:r>
    </w:p>
    <w:p w:rsidR="00DB1822" w:rsidRPr="00E97FB2" w:rsidRDefault="00DB1822" w:rsidP="00DB1822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Sprawdzający: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Zbigniew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Płażewski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, uprawnienia nr WAM/0029/POOD/11                     </w:t>
      </w:r>
    </w:p>
    <w:p w:rsidR="00DB1822" w:rsidRPr="00E97FB2" w:rsidRDefault="00DB1822" w:rsidP="00DB1822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</w:t>
      </w:r>
    </w:p>
    <w:p w:rsidR="00DB1822" w:rsidRPr="00E97FB2" w:rsidRDefault="00DB1822" w:rsidP="00DB1822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 w:line="36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ind w:left="3119" w:hanging="3119"/>
        <w:jc w:val="center"/>
        <w:rPr>
          <w:rFonts w:ascii="Arial" w:hAnsi="Arial" w:cs="Arial"/>
          <w:color w:val="0D0D0D" w:themeColor="text1" w:themeTint="F2"/>
          <w:sz w:val="28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8"/>
          <w:szCs w:val="24"/>
        </w:rPr>
        <w:t>Wrzosów, kwiecień   2016</w:t>
      </w:r>
    </w:p>
    <w:p w:rsidR="00DB1822" w:rsidRPr="00E132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>Spis treści:</w:t>
      </w:r>
    </w:p>
    <w:p w:rsidR="00DB1822" w:rsidRPr="00E132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132B2" w:rsidRDefault="00DB1822" w:rsidP="00DB1822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 xml:space="preserve">Uprawnienia </w:t>
      </w:r>
    </w:p>
    <w:p w:rsidR="00DB1822" w:rsidRPr="00E132B2" w:rsidRDefault="00DB1822" w:rsidP="00DB1822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>Opis techniczny - 9</w:t>
      </w:r>
    </w:p>
    <w:p w:rsidR="00DB1822" w:rsidRPr="00E132B2" w:rsidRDefault="00DB1822" w:rsidP="00DB1822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>Podstawa opracowania - 9</w:t>
      </w:r>
    </w:p>
    <w:p w:rsidR="00DB1822" w:rsidRPr="00E132B2" w:rsidRDefault="00DB1822" w:rsidP="00DB1822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>Charakterystyka obiektu budowlanego - 10</w:t>
      </w:r>
    </w:p>
    <w:p w:rsidR="00DB1822" w:rsidRPr="00E132B2" w:rsidRDefault="00DB1822" w:rsidP="00DB1822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 xml:space="preserve">   Rodzaj obiektu budowlanego - 10</w:t>
      </w:r>
    </w:p>
    <w:p w:rsidR="00DB1822" w:rsidRPr="00E132B2" w:rsidRDefault="00DB1822" w:rsidP="00DB1822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 xml:space="preserve">   Lokalizacja obiektu - 10</w:t>
      </w:r>
    </w:p>
    <w:p w:rsidR="00DB1822" w:rsidRPr="00E132B2" w:rsidRDefault="00DB1822" w:rsidP="00DB1822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 xml:space="preserve">   Stan istniejący - 10</w:t>
      </w:r>
    </w:p>
    <w:p w:rsidR="00DB1822" w:rsidRPr="00E132B2" w:rsidRDefault="00DB1822" w:rsidP="00DB1822">
      <w:pPr>
        <w:pStyle w:val="Akapitzlist"/>
        <w:numPr>
          <w:ilvl w:val="2"/>
          <w:numId w:val="5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>Warunki gruntowe - 11</w:t>
      </w:r>
    </w:p>
    <w:p w:rsidR="00DB1822" w:rsidRPr="00E132B2" w:rsidRDefault="00DB1822" w:rsidP="00DB1822">
      <w:pPr>
        <w:pStyle w:val="Akapitzlist"/>
        <w:numPr>
          <w:ilvl w:val="0"/>
          <w:numId w:val="3"/>
        </w:numPr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 xml:space="preserve"> Stan </w:t>
      </w:r>
      <w:r w:rsidR="00E132B2" w:rsidRPr="00E132B2">
        <w:rPr>
          <w:rFonts w:ascii="Arial" w:hAnsi="Arial" w:cs="Arial"/>
          <w:color w:val="0D0D0D" w:themeColor="text1" w:themeTint="F2"/>
          <w:sz w:val="24"/>
          <w:szCs w:val="24"/>
        </w:rPr>
        <w:t>projektowany, część drogowa – 12</w:t>
      </w:r>
    </w:p>
    <w:p w:rsidR="00DB1822" w:rsidRPr="00E132B2" w:rsidRDefault="00DB1822" w:rsidP="00DB1822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>Za</w:t>
      </w:r>
      <w:r w:rsidR="00E132B2" w:rsidRPr="00E132B2">
        <w:rPr>
          <w:rFonts w:ascii="Arial" w:hAnsi="Arial" w:cs="Arial"/>
          <w:color w:val="0D0D0D" w:themeColor="text1" w:themeTint="F2"/>
          <w:sz w:val="24"/>
          <w:szCs w:val="24"/>
        </w:rPr>
        <w:t>łożone parametry techniczne - 12</w:t>
      </w:r>
    </w:p>
    <w:p w:rsidR="00DB1822" w:rsidRPr="00E132B2" w:rsidRDefault="00DB1822" w:rsidP="00DB1822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>Ukształtowanie wysokościowe -  12</w:t>
      </w:r>
    </w:p>
    <w:p w:rsidR="00DB1822" w:rsidRPr="00E132B2" w:rsidRDefault="00DB1822" w:rsidP="00DB1822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>Plan zagospodarowania terenu  – 12</w:t>
      </w:r>
    </w:p>
    <w:p w:rsidR="00DB1822" w:rsidRPr="00E132B2" w:rsidRDefault="00DB1822" w:rsidP="00DB1822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>Zastosowane rozwiązania konstrukcyjne - 13</w:t>
      </w:r>
    </w:p>
    <w:p w:rsidR="00DB1822" w:rsidRPr="00E132B2" w:rsidRDefault="00DB1822" w:rsidP="00DB1822">
      <w:pPr>
        <w:pStyle w:val="Akapitzlist"/>
        <w:numPr>
          <w:ilvl w:val="0"/>
          <w:numId w:val="4"/>
        </w:numPr>
        <w:spacing w:after="0"/>
        <w:ind w:left="1560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>Stan pr</w:t>
      </w:r>
      <w:r w:rsidR="00E132B2" w:rsidRPr="00E132B2">
        <w:rPr>
          <w:rFonts w:ascii="Arial" w:hAnsi="Arial" w:cs="Arial"/>
          <w:color w:val="0D0D0D" w:themeColor="text1" w:themeTint="F2"/>
          <w:sz w:val="24"/>
          <w:szCs w:val="24"/>
        </w:rPr>
        <w:t>ojektowany, część sanitarna - 14</w:t>
      </w:r>
    </w:p>
    <w:p w:rsidR="00DB1822" w:rsidRPr="00E132B2" w:rsidRDefault="00E132B2" w:rsidP="00DB1822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 xml:space="preserve">    Przedmiot opracowania -  14</w:t>
      </w:r>
    </w:p>
    <w:p w:rsidR="00DB1822" w:rsidRPr="00E132B2" w:rsidRDefault="00E132B2" w:rsidP="00DB1822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 xml:space="preserve">    Stan istniejący – 14</w:t>
      </w:r>
    </w:p>
    <w:p w:rsidR="00DB1822" w:rsidRPr="00E132B2" w:rsidRDefault="00DB1822" w:rsidP="00DB1822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 xml:space="preserve">    </w:t>
      </w:r>
      <w:r w:rsidR="00E132B2" w:rsidRPr="00E132B2">
        <w:rPr>
          <w:rFonts w:ascii="Arial" w:hAnsi="Arial" w:cs="Arial"/>
          <w:color w:val="0D0D0D" w:themeColor="text1" w:themeTint="F2"/>
          <w:sz w:val="24"/>
          <w:szCs w:val="24"/>
        </w:rPr>
        <w:t>Ukształtowanie wysokościowe – 14</w:t>
      </w:r>
    </w:p>
    <w:p w:rsidR="00DB1822" w:rsidRPr="00E132B2" w:rsidRDefault="00DB1822" w:rsidP="00DB1822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 xml:space="preserve">    Plan zagospodarowania terenu – 15</w:t>
      </w:r>
    </w:p>
    <w:p w:rsidR="00DB1822" w:rsidRPr="00E132B2" w:rsidRDefault="00DB1822" w:rsidP="00DB1822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 xml:space="preserve">    Zastoso</w:t>
      </w:r>
      <w:r w:rsidR="00E132B2" w:rsidRPr="00E132B2">
        <w:rPr>
          <w:rFonts w:ascii="Arial" w:hAnsi="Arial" w:cs="Arial"/>
          <w:color w:val="0D0D0D" w:themeColor="text1" w:themeTint="F2"/>
          <w:sz w:val="24"/>
          <w:szCs w:val="24"/>
        </w:rPr>
        <w:t>wane rozwiązania techniczne - 15</w:t>
      </w:r>
    </w:p>
    <w:p w:rsidR="00DB1822" w:rsidRPr="00E132B2" w:rsidRDefault="00E132B2" w:rsidP="00DB1822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 xml:space="preserve">    Dobór urządzeń – 16</w:t>
      </w:r>
    </w:p>
    <w:p w:rsidR="00DB1822" w:rsidRPr="00E132B2" w:rsidRDefault="00DB1822" w:rsidP="00DB1822">
      <w:pPr>
        <w:pStyle w:val="Akapitzlist"/>
        <w:numPr>
          <w:ilvl w:val="0"/>
          <w:numId w:val="4"/>
        </w:numPr>
        <w:spacing w:after="0"/>
        <w:ind w:left="1134" w:hanging="425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 xml:space="preserve">Kolizje projektowanych obiektów z elementami istniejącej  </w:t>
      </w:r>
      <w:r w:rsidR="00E132B2" w:rsidRPr="00E132B2">
        <w:rPr>
          <w:rFonts w:ascii="Arial" w:hAnsi="Arial" w:cs="Arial"/>
          <w:color w:val="0D0D0D" w:themeColor="text1" w:themeTint="F2"/>
          <w:sz w:val="24"/>
          <w:szCs w:val="24"/>
        </w:rPr>
        <w:t xml:space="preserve"> infrastruktury  podziemnej – 17</w:t>
      </w:r>
    </w:p>
    <w:p w:rsidR="00DB1822" w:rsidRPr="00E132B2" w:rsidRDefault="00DB1822" w:rsidP="00DB1822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>Kolizje projektowanych ciągów pieszo-jezdnych</w:t>
      </w:r>
      <w:r w:rsidR="00E132B2" w:rsidRPr="00E132B2">
        <w:rPr>
          <w:rFonts w:ascii="Arial" w:hAnsi="Arial" w:cs="Arial"/>
          <w:color w:val="0D0D0D" w:themeColor="text1" w:themeTint="F2"/>
          <w:sz w:val="24"/>
          <w:szCs w:val="24"/>
        </w:rPr>
        <w:t xml:space="preserve"> i urządzeń odwadniających  – 17</w:t>
      </w:r>
    </w:p>
    <w:p w:rsidR="00DB1822" w:rsidRPr="00E132B2" w:rsidRDefault="00DB1822" w:rsidP="00DB1822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 xml:space="preserve">Dane charakteryzujące </w:t>
      </w:r>
      <w:r w:rsidR="00E132B2" w:rsidRPr="00E132B2">
        <w:rPr>
          <w:rFonts w:ascii="Arial" w:hAnsi="Arial" w:cs="Arial"/>
          <w:color w:val="0D0D0D" w:themeColor="text1" w:themeTint="F2"/>
          <w:sz w:val="24"/>
          <w:szCs w:val="24"/>
        </w:rPr>
        <w:t>wpływ obiektu na środowisko – 18</w:t>
      </w:r>
    </w:p>
    <w:p w:rsidR="00DB1822" w:rsidRPr="00E132B2" w:rsidRDefault="00DB1822" w:rsidP="00DB1822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>W zakresie zapotrzebowania i ilości wody oraz jakości i sp</w:t>
      </w:r>
      <w:r w:rsidR="00E132B2" w:rsidRPr="00E132B2">
        <w:rPr>
          <w:rFonts w:ascii="Arial" w:hAnsi="Arial" w:cs="Arial"/>
          <w:color w:val="0D0D0D" w:themeColor="text1" w:themeTint="F2"/>
          <w:sz w:val="24"/>
          <w:szCs w:val="24"/>
        </w:rPr>
        <w:t>osobu odprowadzania ścieków - 18</w:t>
      </w:r>
    </w:p>
    <w:p w:rsidR="00DB1822" w:rsidRPr="00E132B2" w:rsidRDefault="00DB1822" w:rsidP="00DB1822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>W zakresie emi</w:t>
      </w:r>
      <w:r w:rsidR="00E132B2" w:rsidRPr="00E132B2">
        <w:rPr>
          <w:rFonts w:ascii="Arial" w:hAnsi="Arial" w:cs="Arial"/>
          <w:color w:val="0D0D0D" w:themeColor="text1" w:themeTint="F2"/>
          <w:sz w:val="24"/>
          <w:szCs w:val="24"/>
        </w:rPr>
        <w:t>sji zanieczyszczeń gazowych – 18</w:t>
      </w:r>
    </w:p>
    <w:p w:rsidR="00DB1822" w:rsidRPr="00E132B2" w:rsidRDefault="00DB1822" w:rsidP="00DB1822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 xml:space="preserve">W zakresie rodzaju i </w:t>
      </w:r>
      <w:r w:rsidR="00E132B2" w:rsidRPr="00E132B2">
        <w:rPr>
          <w:rFonts w:ascii="Arial" w:hAnsi="Arial" w:cs="Arial"/>
          <w:color w:val="0D0D0D" w:themeColor="text1" w:themeTint="F2"/>
          <w:sz w:val="24"/>
          <w:szCs w:val="24"/>
        </w:rPr>
        <w:t>ilości wytwarzanych odpadów – 18</w:t>
      </w:r>
    </w:p>
    <w:p w:rsidR="00DB1822" w:rsidRPr="00E132B2" w:rsidRDefault="00DB1822" w:rsidP="00DB1822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>W zakresie emisji hałasu</w:t>
      </w:r>
      <w:r w:rsidR="00E132B2" w:rsidRPr="00E132B2">
        <w:rPr>
          <w:rFonts w:ascii="Arial" w:hAnsi="Arial" w:cs="Arial"/>
          <w:color w:val="0D0D0D" w:themeColor="text1" w:themeTint="F2"/>
          <w:sz w:val="24"/>
          <w:szCs w:val="24"/>
        </w:rPr>
        <w:t>, wibracji i promieniowania – 18</w:t>
      </w:r>
    </w:p>
    <w:p w:rsidR="00DB1822" w:rsidRPr="00E132B2" w:rsidRDefault="00DB1822" w:rsidP="00DB1822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>W zakresie wpływu na istniejący drzewostan, powierzchnię ziemi, wody</w:t>
      </w:r>
      <w:r w:rsidR="00E132B2" w:rsidRPr="00E132B2">
        <w:rPr>
          <w:rFonts w:ascii="Arial" w:hAnsi="Arial" w:cs="Arial"/>
          <w:color w:val="0D0D0D" w:themeColor="text1" w:themeTint="F2"/>
          <w:sz w:val="24"/>
          <w:szCs w:val="24"/>
        </w:rPr>
        <w:t xml:space="preserve"> powierzchniowe i podziemne – 18</w:t>
      </w:r>
    </w:p>
    <w:p w:rsidR="00DB1822" w:rsidRPr="00E132B2" w:rsidRDefault="00DB1822" w:rsidP="00DB1822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>Oddziaływania na środowisko przyrodnicze, pr</w:t>
      </w:r>
      <w:r w:rsidR="00E132B2" w:rsidRPr="00E132B2">
        <w:rPr>
          <w:rFonts w:ascii="Arial" w:hAnsi="Arial" w:cs="Arial"/>
          <w:color w:val="0D0D0D" w:themeColor="text1" w:themeTint="F2"/>
          <w:sz w:val="24"/>
          <w:szCs w:val="24"/>
        </w:rPr>
        <w:t>zestrzeń rolnicza i zabytki – 19</w:t>
      </w:r>
    </w:p>
    <w:p w:rsidR="00DB1822" w:rsidRPr="00E132B2" w:rsidRDefault="00DB1822" w:rsidP="00DB1822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>Charakter</w:t>
      </w:r>
      <w:r w:rsidR="00E132B2" w:rsidRPr="00E132B2">
        <w:rPr>
          <w:rFonts w:ascii="Arial" w:hAnsi="Arial" w:cs="Arial"/>
          <w:color w:val="0D0D0D" w:themeColor="text1" w:themeTint="F2"/>
          <w:sz w:val="24"/>
          <w:szCs w:val="24"/>
        </w:rPr>
        <w:t>ystyka energetyczna obiektu - 19</w:t>
      </w:r>
    </w:p>
    <w:p w:rsidR="00DB1822" w:rsidRPr="00E132B2" w:rsidRDefault="00E132B2" w:rsidP="00DB1822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>Rodzaj i zakres robót - 19</w:t>
      </w:r>
    </w:p>
    <w:p w:rsidR="00DB1822" w:rsidRPr="00E132B2" w:rsidRDefault="00DB1822" w:rsidP="00DB1822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 xml:space="preserve">Projekt </w:t>
      </w:r>
      <w:r w:rsidR="00E132B2" w:rsidRPr="00E132B2">
        <w:rPr>
          <w:rFonts w:ascii="Arial" w:hAnsi="Arial" w:cs="Arial"/>
          <w:color w:val="0D0D0D" w:themeColor="text1" w:themeTint="F2"/>
          <w:sz w:val="24"/>
          <w:szCs w:val="24"/>
        </w:rPr>
        <w:t>budowlany – część graficzna - 20</w:t>
      </w:r>
    </w:p>
    <w:p w:rsidR="00DB1822" w:rsidRPr="00E132B2" w:rsidRDefault="00DB1822" w:rsidP="00DB1822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32B2">
        <w:rPr>
          <w:rFonts w:ascii="Arial" w:hAnsi="Arial" w:cs="Arial"/>
          <w:color w:val="0D0D0D" w:themeColor="text1" w:themeTint="F2"/>
          <w:sz w:val="24"/>
          <w:szCs w:val="24"/>
        </w:rPr>
        <w:t>Uzgodnienia.</w:t>
      </w:r>
    </w:p>
    <w:p w:rsidR="00DB1822" w:rsidRPr="00E132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rPr>
          <w:color w:val="FF0000"/>
        </w:rPr>
      </w:pPr>
    </w:p>
    <w:p w:rsidR="00DB1822" w:rsidRPr="00E97FB2" w:rsidRDefault="00DB1822" w:rsidP="00DB1822">
      <w:pPr>
        <w:rPr>
          <w:color w:val="FF0000"/>
        </w:rPr>
      </w:pPr>
    </w:p>
    <w:p w:rsidR="00DB1822" w:rsidRPr="00E97FB2" w:rsidRDefault="00DB1822" w:rsidP="00DB1822">
      <w:pPr>
        <w:rPr>
          <w:color w:val="FF0000"/>
        </w:rPr>
      </w:pPr>
    </w:p>
    <w:p w:rsidR="00DB1822" w:rsidRPr="00E97FB2" w:rsidRDefault="00DB1822" w:rsidP="00DB1822">
      <w:pPr>
        <w:rPr>
          <w:color w:val="FF0000"/>
        </w:rPr>
      </w:pPr>
    </w:p>
    <w:p w:rsidR="00DB1822" w:rsidRPr="00E97FB2" w:rsidRDefault="00DB1822" w:rsidP="00DB1822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Uprawnienia </w:t>
      </w: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>Opis techniczny  przedsięwzięcia</w:t>
      </w:r>
    </w:p>
    <w:p w:rsidR="00DB1822" w:rsidRPr="00E97FB2" w:rsidRDefault="00DB1822" w:rsidP="00DB1822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DB1822" w:rsidRPr="00E97FB2" w:rsidRDefault="00DB1822" w:rsidP="00DB1822">
      <w:pPr>
        <w:pStyle w:val="Akapitzlist"/>
        <w:numPr>
          <w:ilvl w:val="2"/>
          <w:numId w:val="2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Podstawa opracowania </w:t>
      </w:r>
    </w:p>
    <w:p w:rsidR="00DB1822" w:rsidRPr="00E97FB2" w:rsidRDefault="00DB1822" w:rsidP="00DB1822">
      <w:pPr>
        <w:rPr>
          <w:b/>
          <w:color w:val="0D0D0D" w:themeColor="text1" w:themeTint="F2"/>
        </w:rPr>
      </w:pPr>
    </w:p>
    <w:p w:rsidR="00DB1822" w:rsidRPr="00E97FB2" w:rsidRDefault="00DB1822" w:rsidP="00DB1822">
      <w:pPr>
        <w:spacing w:after="0"/>
        <w:ind w:right="84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Przy opracowaniu niniejszej dokumentacji korzystano z następujących dokumentów: 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Umowa z Zamawiającym</w:t>
      </w:r>
    </w:p>
    <w:p w:rsidR="00DB1822" w:rsidRPr="00E97FB2" w:rsidRDefault="00DB1822" w:rsidP="00DB1822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Mapa sytuacyjno-wysokościowa do celów projektowych w skali 1:500 opracowana przez Pana Macieja Zielińskiego prowadzącego działalność gospodarczą pod nazwą Usługi Geodezyjne z siedzibą w Radzikowie </w:t>
      </w:r>
    </w:p>
    <w:p w:rsidR="00DB1822" w:rsidRPr="00E97FB2" w:rsidRDefault="00DB1822" w:rsidP="00DB1822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Dokumentacja geotechniczna w postaci opinii technicznej ustalającej warunki gruntowo-wodne w Łomiankach w kwartale planowanych do przebudowy ulic wykonana przez firmę Em Wu Prace Geologiczne Maciej Włodek w listopadzie 2015r.</w:t>
      </w:r>
    </w:p>
    <w:p w:rsidR="00DB1822" w:rsidRPr="00E97FB2" w:rsidRDefault="00DB1822" w:rsidP="00DB1822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Specyfikacja istotnych warunków zamówienia</w:t>
      </w:r>
    </w:p>
    <w:p w:rsidR="00DB1822" w:rsidRPr="00E97FB2" w:rsidRDefault="00DB1822" w:rsidP="00DB1822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Projekt koncepcyjny przebudowy ulic w kwartale V  w Łomiankach.</w:t>
      </w:r>
    </w:p>
    <w:p w:rsidR="00DB1822" w:rsidRPr="00E97FB2" w:rsidRDefault="00DB1822" w:rsidP="00DB1822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Uzgodnienia Wykonawcy z Zamawiającym</w:t>
      </w:r>
    </w:p>
    <w:p w:rsidR="00DB1822" w:rsidRPr="00E97FB2" w:rsidRDefault="00DB1822" w:rsidP="00DB1822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Rozporządzenie Ministra Transportu i Gospodarki Morskiej z dnia 2 marca 1999r. w sprawie warunków technicznych, jakim powinny odpowiadać drogi publiczne i ich usytuowanie (Dz. U. nr 43, poz. 430)</w:t>
      </w:r>
    </w:p>
    <w:p w:rsidR="00DB1822" w:rsidRPr="00E97FB2" w:rsidRDefault="00DB1822" w:rsidP="00DB1822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Rozporządzenie Ministra Środowiska z dnia 29 listopada 2002r. w sprawie warunków, jakie należy spełnić przy wprowadzaniu ścieków do wód lub do ziemi oraz w sprawie substancji szczególnie szkodliwych dla środowiska (Dz. U. 02.212.1799 z dnia 16 grudnia 2002r.)</w:t>
      </w:r>
    </w:p>
    <w:p w:rsidR="00DB1822" w:rsidRPr="00E97FB2" w:rsidRDefault="00DB1822" w:rsidP="00DB1822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Rozporządzenie Ministra Infrastruktury w sprawie informacji dotyczącej bezpieczeństwa i ochrony zdrowia oraz planu bezpieczeństwa i ochrony zdrowia z dnia 23 czerwca 2003r. (Dz. U. nr 120 poz. 1126)</w:t>
      </w:r>
    </w:p>
    <w:p w:rsidR="00DB1822" w:rsidRPr="00E97FB2" w:rsidRDefault="00DB1822" w:rsidP="00DB1822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Polskie Normy powołane w przepisach techniczno-budowlanych, w tym:</w:t>
      </w:r>
    </w:p>
    <w:p w:rsidR="00DB1822" w:rsidRPr="00E97FB2" w:rsidRDefault="00DB1822" w:rsidP="00DB1822">
      <w:pPr>
        <w:spacing w:after="0"/>
        <w:ind w:left="36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- PN-S-02204 Drogi samochodowe. Odwodnienie dróg,</w:t>
      </w:r>
    </w:p>
    <w:p w:rsidR="00DB1822" w:rsidRPr="00E97FB2" w:rsidRDefault="00DB1822" w:rsidP="00DB1822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  - PN-S-02205 Drogi samochodowe. Wymagania i badania.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B91654" w:rsidRPr="00E97FB2" w:rsidRDefault="00B91654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pStyle w:val="Akapitzlist"/>
        <w:spacing w:after="0"/>
        <w:ind w:left="1080"/>
        <w:jc w:val="both"/>
        <w:rPr>
          <w:rFonts w:ascii="Arial" w:hAnsi="Arial" w:cs="Arial"/>
          <w:color w:val="FF0000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0"/>
          <w:numId w:val="8"/>
        </w:numPr>
        <w:tabs>
          <w:tab w:val="left" w:pos="1985"/>
          <w:tab w:val="left" w:pos="2127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        Charakterystyka obiektu budowlanego </w:t>
      </w:r>
    </w:p>
    <w:p w:rsidR="00DB1822" w:rsidRPr="00E97FB2" w:rsidRDefault="00DB1822" w:rsidP="00DB1822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B91654" w:rsidRPr="00E97FB2" w:rsidRDefault="00B91654" w:rsidP="00DB1822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DB1822" w:rsidRPr="00E97FB2" w:rsidRDefault="00DB1822" w:rsidP="00DB1822">
      <w:pPr>
        <w:pStyle w:val="Akapitzlist"/>
        <w:numPr>
          <w:ilvl w:val="1"/>
          <w:numId w:val="8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Rodzaj obiektu budowlanego </w:t>
      </w: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Przedmiotem inwestycji jest przeb</w:t>
      </w:r>
      <w:r w:rsidR="00AF5AC3" w:rsidRPr="00E97FB2">
        <w:rPr>
          <w:rFonts w:ascii="Arial" w:hAnsi="Arial" w:cs="Arial"/>
          <w:color w:val="0D0D0D" w:themeColor="text1" w:themeTint="F2"/>
          <w:sz w:val="24"/>
          <w:szCs w:val="24"/>
        </w:rPr>
        <w:t>udowa nawierzchni ulicy Wąskiej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w Łomiankach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Projektowana inwestycja obejmuje:</w:t>
      </w:r>
    </w:p>
    <w:p w:rsidR="00DB1822" w:rsidRPr="00E97FB2" w:rsidRDefault="00AF5AC3" w:rsidP="00AF5AC3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Budowę jednostronnego chodnika dla pieszych </w:t>
      </w:r>
      <w:r w:rsidR="00DB1822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z zastosowaniem kostek betonowych </w:t>
      </w:r>
      <w:proofErr w:type="spellStart"/>
      <w:r w:rsidR="00DB1822" w:rsidRPr="00E97FB2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DB1822" w:rsidRPr="00E97FB2" w:rsidRDefault="00DB1822" w:rsidP="00AF5AC3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Wykonanie odwodnienia pasa drogowego </w:t>
      </w:r>
    </w:p>
    <w:p w:rsidR="00DB1822" w:rsidRPr="00E97FB2" w:rsidRDefault="00DB1822" w:rsidP="00DB182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Wykonanie wjazdów gospodarczych do posesji</w:t>
      </w:r>
    </w:p>
    <w:p w:rsidR="00DB1822" w:rsidRPr="00E97FB2" w:rsidRDefault="00DB1822" w:rsidP="00DB182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Zabezpieczenie istniejących elementów infrastruktury technicznej kolidujących z projektowanym przedsięwzięciem</w:t>
      </w: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B91654" w:rsidRPr="00E97FB2" w:rsidRDefault="00B91654" w:rsidP="00DB182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1"/>
          <w:numId w:val="8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Lokalizacja obiektu </w:t>
      </w: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Ulica objęta niniejszym opracowaniem znajduje się w obszarze wielokąta ulic: Wiślana, Kolejowa, Wąska i Długa określonym jako kwartał ulic V. 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Lokalizację projektowanego przedsięwzięcia przedstawiono na rys. nr 1. 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Projektowana do przebudowy drog</w:t>
      </w:r>
      <w:r w:rsidR="00C511BC" w:rsidRPr="00E97FB2">
        <w:rPr>
          <w:rFonts w:ascii="Arial" w:hAnsi="Arial" w:cs="Arial"/>
          <w:color w:val="0D0D0D" w:themeColor="text1" w:themeTint="F2"/>
          <w:sz w:val="24"/>
          <w:szCs w:val="24"/>
        </w:rPr>
        <w:t>a zajmuje działkę 229.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1"/>
          <w:numId w:val="8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Stan istniejący </w:t>
      </w:r>
    </w:p>
    <w:p w:rsidR="00DB1822" w:rsidRPr="00E97FB2" w:rsidRDefault="00DB1822" w:rsidP="00DB1822">
      <w:pPr>
        <w:pStyle w:val="Akapitzlist"/>
        <w:spacing w:after="0"/>
        <w:ind w:left="851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C511BC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Planowana do przebudowy</w:t>
      </w:r>
      <w:r w:rsidR="00C511BC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ulica leży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na gruntach stanowiących własność Gminy Łomianki.</w:t>
      </w:r>
    </w:p>
    <w:p w:rsidR="00DB1822" w:rsidRPr="00E97FB2" w:rsidRDefault="00C511BC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Ulica Wąska o długości 440m posiada jezdnię o nawierzchni bitumicznej  szerokości 4,50m. Jezdnia j</w:t>
      </w:r>
      <w:r w:rsidR="00DB1822" w:rsidRPr="00E97FB2">
        <w:rPr>
          <w:rFonts w:ascii="Arial" w:hAnsi="Arial" w:cs="Arial"/>
          <w:color w:val="0D0D0D" w:themeColor="text1" w:themeTint="F2"/>
          <w:sz w:val="24"/>
          <w:szCs w:val="24"/>
        </w:rPr>
        <w:t>est  pozbawiona krawężników oraz urządzeń służących do zorganizowanego ujmowania i przekazywania wód opadowych i roztopowych do odbiorników. Lewostronnie i prawostronnie ulica graniczy z terenem zabudowy mieszkaniowej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. Krzyżuje się z ulicami: Dolną, Jodłową, Osikową, Aleją Lip i ulicą Długą. 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Szerokość pasa drogowego w liniach rozgr</w:t>
      </w:r>
      <w:r w:rsidR="00BD1F93" w:rsidRPr="00E97FB2">
        <w:rPr>
          <w:rFonts w:ascii="Arial" w:hAnsi="Arial" w:cs="Arial"/>
          <w:color w:val="0D0D0D" w:themeColor="text1" w:themeTint="F2"/>
          <w:sz w:val="24"/>
          <w:szCs w:val="24"/>
        </w:rPr>
        <w:t>aniczających wynosi średnio 8,3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m. Występuje uzbrojenie w podstawowe elementy infrastruktury drogowej: sieć gazową, kable telekomunikacyjne, kable elektroenergetyczne, sieć wodociągową, kanalizację sanitarną  oraz sieć elektroenergetyczną napowietrzną. Brak urządzeń odwadniających. Wjazdy </w:t>
      </w:r>
      <w:r w:rsidR="00BD1F93" w:rsidRPr="00E97FB2">
        <w:rPr>
          <w:rFonts w:ascii="Arial" w:hAnsi="Arial" w:cs="Arial"/>
          <w:color w:val="0D0D0D" w:themeColor="text1" w:themeTint="F2"/>
          <w:sz w:val="24"/>
          <w:szCs w:val="24"/>
        </w:rPr>
        <w:t>do posesji częściowo utwardzono. Na odcinku km=0+005</w:t>
      </w:r>
      <w:r w:rsidR="0021799E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– km=0+068 istnieje prawostronn</w:t>
      </w:r>
      <w:r w:rsidR="00E97FB2">
        <w:rPr>
          <w:rFonts w:ascii="Arial" w:hAnsi="Arial" w:cs="Arial"/>
          <w:color w:val="0D0D0D" w:themeColor="text1" w:themeTint="F2"/>
          <w:sz w:val="24"/>
          <w:szCs w:val="24"/>
        </w:rPr>
        <w:t>y</w:t>
      </w:r>
      <w:r w:rsidR="00BD1F93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chodnik z kostek betonowych o szerokości 1,5m, silnie zużyty. 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2"/>
          <w:numId w:val="8"/>
        </w:numPr>
        <w:spacing w:after="0"/>
        <w:ind w:left="851" w:firstLine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 xml:space="preserve"> Warunki gruntowe </w:t>
      </w:r>
    </w:p>
    <w:p w:rsidR="00DB1822" w:rsidRPr="00E97FB2" w:rsidRDefault="00DB1822" w:rsidP="00DB1822">
      <w:pPr>
        <w:pStyle w:val="Akapitzlist"/>
        <w:spacing w:after="0"/>
        <w:ind w:left="851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Badania geotechniczne gruntów w granicach lokalizacji projektowej przebudowy ulicy przeprowadziła w listopadzie 2015r na zlecenie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BSiP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SKRYBA firma Em Wu Prace Geologiczne Maciej Włodek. 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Parametry badanego podłoża przedstawiono w poniższej tabeli: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DB1822" w:rsidRPr="00E97FB2" w:rsidTr="00C511BC">
        <w:tc>
          <w:tcPr>
            <w:tcW w:w="3070" w:type="dxa"/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Nr sondy</w:t>
            </w: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Głębokość [m]</w:t>
            </w:r>
          </w:p>
        </w:tc>
        <w:tc>
          <w:tcPr>
            <w:tcW w:w="3071" w:type="dxa"/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Struktura</w:t>
            </w:r>
          </w:p>
        </w:tc>
      </w:tr>
      <w:tr w:rsidR="0040077E" w:rsidRPr="00E97FB2" w:rsidTr="0040077E">
        <w:trPr>
          <w:trHeight w:val="780"/>
        </w:trPr>
        <w:tc>
          <w:tcPr>
            <w:tcW w:w="3070" w:type="dxa"/>
            <w:vMerge w:val="restart"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0,0 – 0,6</w:t>
            </w:r>
          </w:p>
        </w:tc>
        <w:tc>
          <w:tcPr>
            <w:tcW w:w="3071" w:type="dxa"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Gleba i piasek z humusem</w:t>
            </w:r>
          </w:p>
        </w:tc>
      </w:tr>
      <w:tr w:rsidR="0040077E" w:rsidRPr="00E97FB2" w:rsidTr="0040077E">
        <w:trPr>
          <w:trHeight w:val="569"/>
        </w:trPr>
        <w:tc>
          <w:tcPr>
            <w:tcW w:w="3070" w:type="dxa"/>
            <w:vMerge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0,6 – 1,2</w:t>
            </w:r>
          </w:p>
        </w:tc>
        <w:tc>
          <w:tcPr>
            <w:tcW w:w="3071" w:type="dxa"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Piasek drobny i pylasty</w:t>
            </w:r>
          </w:p>
        </w:tc>
      </w:tr>
      <w:tr w:rsidR="0040077E" w:rsidRPr="00E97FB2" w:rsidTr="0040077E">
        <w:trPr>
          <w:trHeight w:val="242"/>
        </w:trPr>
        <w:tc>
          <w:tcPr>
            <w:tcW w:w="3070" w:type="dxa"/>
            <w:vMerge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</w:tcBorders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1,2 – 2,0</w:t>
            </w:r>
          </w:p>
        </w:tc>
        <w:tc>
          <w:tcPr>
            <w:tcW w:w="3071" w:type="dxa"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Glina piaszczysta zwarta</w:t>
            </w:r>
          </w:p>
        </w:tc>
      </w:tr>
      <w:tr w:rsidR="00DB1822" w:rsidRPr="00E97FB2" w:rsidTr="00C511BC">
        <w:trPr>
          <w:trHeight w:val="300"/>
        </w:trPr>
        <w:tc>
          <w:tcPr>
            <w:tcW w:w="3070" w:type="dxa"/>
            <w:vMerge w:val="restart"/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DB1822" w:rsidRPr="00E97FB2" w:rsidRDefault="00BD1F93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14</w:t>
            </w:r>
          </w:p>
        </w:tc>
        <w:tc>
          <w:tcPr>
            <w:tcW w:w="3071" w:type="dxa"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0,0 – 0,4</w:t>
            </w:r>
          </w:p>
        </w:tc>
        <w:tc>
          <w:tcPr>
            <w:tcW w:w="3071" w:type="dxa"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DB1822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Gleba i piasek gliniasty</w:t>
            </w:r>
          </w:p>
        </w:tc>
      </w:tr>
      <w:tr w:rsidR="00DB1822" w:rsidRPr="00E97FB2" w:rsidTr="00C511BC">
        <w:trPr>
          <w:trHeight w:val="267"/>
        </w:trPr>
        <w:tc>
          <w:tcPr>
            <w:tcW w:w="3070" w:type="dxa"/>
            <w:vMerge/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0,4 – 1,1 </w:t>
            </w:r>
          </w:p>
        </w:tc>
        <w:tc>
          <w:tcPr>
            <w:tcW w:w="3071" w:type="dxa"/>
          </w:tcPr>
          <w:p w:rsidR="00DB1822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Pył piaszczysty z przewarstwieniami piasku </w:t>
            </w:r>
          </w:p>
        </w:tc>
      </w:tr>
      <w:tr w:rsidR="00DB1822" w:rsidRPr="00E97FB2" w:rsidTr="00C511BC">
        <w:trPr>
          <w:trHeight w:val="270"/>
        </w:trPr>
        <w:tc>
          <w:tcPr>
            <w:tcW w:w="3070" w:type="dxa"/>
            <w:vMerge/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1,1 – 2 0</w:t>
            </w:r>
          </w:p>
        </w:tc>
        <w:tc>
          <w:tcPr>
            <w:tcW w:w="3071" w:type="dxa"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DB1822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Glina piaszczysta zwarta</w:t>
            </w:r>
          </w:p>
        </w:tc>
      </w:tr>
      <w:tr w:rsidR="00DB1822" w:rsidRPr="00E97FB2" w:rsidTr="00C511BC">
        <w:trPr>
          <w:trHeight w:val="300"/>
        </w:trPr>
        <w:tc>
          <w:tcPr>
            <w:tcW w:w="3070" w:type="dxa"/>
            <w:vMerge w:val="restart"/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DB1822" w:rsidRPr="00E97FB2" w:rsidRDefault="00BD1F93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13</w:t>
            </w:r>
          </w:p>
        </w:tc>
        <w:tc>
          <w:tcPr>
            <w:tcW w:w="3071" w:type="dxa"/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DB1822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0,0 – 0,3</w:t>
            </w:r>
          </w:p>
        </w:tc>
        <w:tc>
          <w:tcPr>
            <w:tcW w:w="3071" w:type="dxa"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Gleba i piasek </w:t>
            </w:r>
            <w:r w:rsidR="0040077E"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gliniasty</w:t>
            </w:r>
          </w:p>
        </w:tc>
      </w:tr>
      <w:tr w:rsidR="00DB1822" w:rsidRPr="00E97FB2" w:rsidTr="00C511BC">
        <w:trPr>
          <w:trHeight w:val="600"/>
        </w:trPr>
        <w:tc>
          <w:tcPr>
            <w:tcW w:w="3070" w:type="dxa"/>
            <w:vMerge/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DB1822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0,3 – 1,3 </w:t>
            </w:r>
          </w:p>
        </w:tc>
        <w:tc>
          <w:tcPr>
            <w:tcW w:w="3071" w:type="dxa"/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Piasek drobny i pylasty</w:t>
            </w:r>
          </w:p>
        </w:tc>
      </w:tr>
      <w:tr w:rsidR="00DB1822" w:rsidRPr="00E97FB2" w:rsidTr="00BD1F93">
        <w:trPr>
          <w:trHeight w:val="301"/>
        </w:trPr>
        <w:tc>
          <w:tcPr>
            <w:tcW w:w="3070" w:type="dxa"/>
            <w:vMerge/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DB1822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1,3</w:t>
            </w:r>
            <w:r w:rsidR="00DB1822"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– 2,0</w:t>
            </w:r>
          </w:p>
        </w:tc>
        <w:tc>
          <w:tcPr>
            <w:tcW w:w="3071" w:type="dxa"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BD1F93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Piasek </w:t>
            </w:r>
            <w:r w:rsidR="00DB1822"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średni</w:t>
            </w:r>
          </w:p>
        </w:tc>
      </w:tr>
      <w:tr w:rsidR="0040077E" w:rsidRPr="00E97FB2" w:rsidTr="0040077E">
        <w:trPr>
          <w:trHeight w:val="108"/>
        </w:trPr>
        <w:tc>
          <w:tcPr>
            <w:tcW w:w="3070" w:type="dxa"/>
            <w:vMerge w:val="restart"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12</w:t>
            </w:r>
          </w:p>
        </w:tc>
        <w:tc>
          <w:tcPr>
            <w:tcW w:w="3071" w:type="dxa"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0,0 – 0,4</w:t>
            </w:r>
          </w:p>
        </w:tc>
        <w:tc>
          <w:tcPr>
            <w:tcW w:w="3071" w:type="dxa"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Gleba, piasek gliniasty</w:t>
            </w:r>
          </w:p>
        </w:tc>
      </w:tr>
      <w:tr w:rsidR="0040077E" w:rsidRPr="00E97FB2" w:rsidTr="0040077E">
        <w:trPr>
          <w:trHeight w:val="150"/>
        </w:trPr>
        <w:tc>
          <w:tcPr>
            <w:tcW w:w="3070" w:type="dxa"/>
            <w:vMerge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0,4 – 1,1 </w:t>
            </w:r>
          </w:p>
        </w:tc>
        <w:tc>
          <w:tcPr>
            <w:tcW w:w="3071" w:type="dxa"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Pył piaszczysty</w:t>
            </w:r>
          </w:p>
        </w:tc>
      </w:tr>
      <w:tr w:rsidR="0040077E" w:rsidRPr="00E97FB2" w:rsidTr="00C511BC">
        <w:trPr>
          <w:trHeight w:val="109"/>
        </w:trPr>
        <w:tc>
          <w:tcPr>
            <w:tcW w:w="3070" w:type="dxa"/>
            <w:vMerge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1,1 – 2,0</w:t>
            </w:r>
          </w:p>
        </w:tc>
        <w:tc>
          <w:tcPr>
            <w:tcW w:w="3071" w:type="dxa"/>
          </w:tcPr>
          <w:p w:rsidR="0040077E" w:rsidRPr="00E97FB2" w:rsidRDefault="0040077E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Piasek średni z przekładkami drobnego</w:t>
            </w:r>
          </w:p>
        </w:tc>
      </w:tr>
    </w:tbl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95FC7" w:rsidRPr="00E97FB2" w:rsidRDefault="00495FC7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Względnie korzystne warunki filtracji występują na odcinku od km=0+110 do </w:t>
      </w:r>
    </w:p>
    <w:p w:rsidR="00DB1822" w:rsidRPr="00E97FB2" w:rsidRDefault="00495FC7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km=0+265, co przedstawiono na rysunku profilu podłużnego  projektowane  ulicy </w:t>
      </w:r>
      <w:r w:rsidR="00DB1822" w:rsidRPr="00E97FB2">
        <w:rPr>
          <w:rFonts w:ascii="Arial" w:hAnsi="Arial" w:cs="Arial"/>
          <w:color w:val="0D0D0D" w:themeColor="text1" w:themeTint="F2"/>
          <w:sz w:val="24"/>
          <w:szCs w:val="24"/>
        </w:rPr>
        <w:t>(rys. nr 2).</w:t>
      </w:r>
    </w:p>
    <w:p w:rsidR="00495FC7" w:rsidRPr="00E97FB2" w:rsidRDefault="00C57963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Na całej długości projektowanej drogi, co najmniej do głębokości przemarzania </w:t>
      </w:r>
      <w:r w:rsidR="0021799E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występują grunty </w:t>
      </w:r>
      <w:proofErr w:type="spellStart"/>
      <w:r w:rsidR="0021799E" w:rsidRPr="00E97FB2">
        <w:rPr>
          <w:rFonts w:ascii="Arial" w:hAnsi="Arial" w:cs="Arial"/>
          <w:color w:val="0D0D0D" w:themeColor="text1" w:themeTint="F2"/>
          <w:sz w:val="24"/>
          <w:szCs w:val="24"/>
        </w:rPr>
        <w:t>wysadzi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nowe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(G2, G3) które nie mogą </w:t>
      </w:r>
      <w:r w:rsidR="0021799E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stanowić bezpośredniego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podłoża do robót budowlanych.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DB1822" w:rsidRPr="00E97FB2" w:rsidRDefault="00DB1822" w:rsidP="00DB1822">
      <w:pPr>
        <w:pStyle w:val="Akapitzlist"/>
        <w:spacing w:after="0"/>
        <w:ind w:left="851" w:hanging="851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91654" w:rsidRPr="00E97FB2" w:rsidRDefault="00B91654" w:rsidP="00DB1822">
      <w:pPr>
        <w:pStyle w:val="Akapitzlist"/>
        <w:spacing w:after="0"/>
        <w:ind w:left="851" w:hanging="851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91654" w:rsidRPr="00E97FB2" w:rsidRDefault="00B91654" w:rsidP="00B9165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91654" w:rsidRPr="00E97FB2" w:rsidRDefault="00B91654" w:rsidP="00B9165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0"/>
          <w:numId w:val="8"/>
        </w:numPr>
        <w:spacing w:after="0"/>
        <w:ind w:hanging="447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 xml:space="preserve">  Stan projektowany, część drogowa </w:t>
      </w: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DB1822" w:rsidRPr="00E97FB2" w:rsidRDefault="00DB1822" w:rsidP="00DB1822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Założone parametry techniczne </w:t>
      </w:r>
    </w:p>
    <w:p w:rsidR="00C57963" w:rsidRPr="00E97FB2" w:rsidRDefault="00C57963" w:rsidP="00C57963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C57963" w:rsidRPr="00E97FB2" w:rsidRDefault="00213ADD" w:rsidP="00C57963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Projektowanie przebudowy ulicy Wąskiej dotyczy wykonania chodnika dla pieszych i odwodnienia. </w:t>
      </w: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Parametry planowanej do przebudowy </w:t>
      </w:r>
      <w:r w:rsidR="0021799E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elementy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drogi ustala się na: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- chodnik dla pieszych: szerokość 1,5m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chodnika: z kostek betonowych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chodnika: 2% w kierunku pasa jezdnego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kostki betonowe w granicach pasa drogowego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</w:p>
    <w:p w:rsidR="0021799E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Odwodnienie pasów drogowych będzie realizowane przez ujęcie ścieków opadowo-roztopowych przez wpusty </w:t>
      </w:r>
      <w:r w:rsidR="0021799E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pochodnikowe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zlo</w:t>
      </w:r>
      <w:r w:rsidR="0021799E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kalizowane wzdłuż prawostronnego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chodnika i skierowanie ich </w:t>
      </w:r>
      <w:r w:rsidR="0021799E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do opaski </w:t>
      </w:r>
      <w:proofErr w:type="spellStart"/>
      <w:r w:rsidR="0021799E" w:rsidRPr="00E97FB2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="0021799E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pochodnikowej.</w:t>
      </w:r>
    </w:p>
    <w:p w:rsidR="0021799E" w:rsidRPr="00E97FB2" w:rsidRDefault="0021799E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Ukształtowanie wysokościowe  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Ukształtowanie wysokościowe projektowanej drogi przedstawiono na rys. nr 2. 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Cechą charakterystyczną ukształtowania wysokościowego jest </w:t>
      </w:r>
      <w:r w:rsidR="0021799E" w:rsidRPr="00E97FB2">
        <w:rPr>
          <w:rFonts w:ascii="Arial" w:hAnsi="Arial" w:cs="Arial"/>
          <w:color w:val="0D0D0D" w:themeColor="text1" w:themeTint="F2"/>
          <w:sz w:val="24"/>
          <w:szCs w:val="24"/>
        </w:rPr>
        <w:t>nie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znaczne nachylenie spadku podłużnego </w:t>
      </w:r>
      <w:r w:rsidR="0021799E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zasadniczej części projektowanej drogi </w:t>
      </w:r>
      <w:r w:rsidR="00863671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w kierunku ulicy Osikowej i znaczne nachylenie końcowego odcinka w kierunku ulicy Dolnej. 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Plan zagospodarowania terenu 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Lokalizację, parametry wymiarowe</w:t>
      </w:r>
      <w:r w:rsidR="00863671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projektowanego chodnika  oraz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urząd</w:t>
      </w:r>
      <w:r w:rsidR="00863671" w:rsidRPr="00E97FB2">
        <w:rPr>
          <w:rFonts w:ascii="Arial" w:hAnsi="Arial" w:cs="Arial"/>
          <w:color w:val="0D0D0D" w:themeColor="text1" w:themeTint="F2"/>
          <w:sz w:val="24"/>
          <w:szCs w:val="24"/>
        </w:rPr>
        <w:t>zeń  odwodniających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rysunku nr 3 stanowiącym projekt zagospodarowania terenu inwestycji.</w:t>
      </w:r>
    </w:p>
    <w:p w:rsidR="00DB1822" w:rsidRPr="00E97FB2" w:rsidRDefault="00811AE1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Projektuje się wykonanie chodnika prawostronnego o długości 440m i szerokości, średniej, 1,5m.</w:t>
      </w:r>
    </w:p>
    <w:p w:rsidR="00811AE1" w:rsidRPr="00E97FB2" w:rsidRDefault="00811AE1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Chodnik będzie wykonany</w:t>
      </w:r>
      <w:r w:rsidR="00DB1822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z ko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stki betonowej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wibroprasowanej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koloru szarego. Obramowaniem chodnika od strony pasa jezdnego będzie krawężnik drogowy a od strony pobocza obrzeże betonowe.  Wjazdy do posesji będą wykonane z kostek betonowych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koloru czerwonego.</w:t>
      </w:r>
    </w:p>
    <w:p w:rsidR="00157288" w:rsidRPr="00E97FB2" w:rsidRDefault="00157288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Zaprojektowano 18 wjazdów do posesji.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Łuki skrętne w ulice gminne będą zaprojektowane z zastosowaniem promieni R=6,0m.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Ulica zajmuje </w:t>
      </w:r>
      <w:r w:rsidR="00811AE1" w:rsidRPr="00E97FB2">
        <w:rPr>
          <w:rFonts w:ascii="Arial" w:hAnsi="Arial" w:cs="Arial"/>
          <w:color w:val="0D0D0D" w:themeColor="text1" w:themeTint="F2"/>
          <w:sz w:val="24"/>
          <w:szCs w:val="24"/>
        </w:rPr>
        <w:t>działkę nr 299.</w:t>
      </w: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 xml:space="preserve">Zastosowane rozwiązania konstrukcyjne 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11AE1" w:rsidRPr="00E97FB2" w:rsidRDefault="006365DC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Z uwagi na zakres projektowania</w:t>
      </w:r>
      <w:r w:rsidR="00811AE1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7E3F5F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istniejąca niweleta drogi nie ulega zmianie. 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Na podstawie badań geotechnicznych gruntów przeprowadzonych listopadzie 2015r (opinia geotechniczna w załączeniu do niniejszego projektu) uznano, że nasypy niekontrolowane określone jako gleba i piasek z humusem  należące do gruntów nienośnych </w:t>
      </w:r>
      <w:r w:rsidR="007E3F5F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oraz grunty o charakterze </w:t>
      </w:r>
      <w:proofErr w:type="spellStart"/>
      <w:r w:rsidR="006365DC" w:rsidRPr="00E97FB2">
        <w:rPr>
          <w:rFonts w:ascii="Arial" w:hAnsi="Arial" w:cs="Arial"/>
          <w:color w:val="0D0D0D" w:themeColor="text1" w:themeTint="F2"/>
          <w:sz w:val="24"/>
          <w:szCs w:val="24"/>
        </w:rPr>
        <w:t>wysadzi</w:t>
      </w:r>
      <w:r w:rsidR="007E3F5F" w:rsidRPr="00E97FB2">
        <w:rPr>
          <w:rFonts w:ascii="Arial" w:hAnsi="Arial" w:cs="Arial"/>
          <w:color w:val="0D0D0D" w:themeColor="text1" w:themeTint="F2"/>
          <w:sz w:val="24"/>
          <w:szCs w:val="24"/>
        </w:rPr>
        <w:t>nowym</w:t>
      </w:r>
      <w:proofErr w:type="spellEnd"/>
      <w:r w:rsidR="007E3F5F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nie mogą stanowić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stanowić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bezpośredniego podłoża do robót bud</w:t>
      </w:r>
      <w:r w:rsidR="007E3F5F" w:rsidRPr="00E97FB2">
        <w:rPr>
          <w:rFonts w:ascii="Arial" w:hAnsi="Arial" w:cs="Arial"/>
          <w:color w:val="0D0D0D" w:themeColor="text1" w:themeTint="F2"/>
          <w:sz w:val="24"/>
          <w:szCs w:val="24"/>
        </w:rPr>
        <w:t>owlanych.</w:t>
      </w:r>
    </w:p>
    <w:p w:rsidR="007E3F5F" w:rsidRPr="00E97FB2" w:rsidRDefault="007E3F5F" w:rsidP="007E3F5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 uznano, że wymiana gruntu na całej szerokości chodnika w celu uzyskania względnie korzystnych warunków  filtracji i retencji do głębokości 0,6m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ppt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pozwoli uzyskać zadowalające parametry wytrzymałościowe dla chodnika. </w:t>
      </w:r>
    </w:p>
    <w:p w:rsidR="007E3F5F" w:rsidRPr="00E97FB2" w:rsidRDefault="007E3F5F" w:rsidP="007E3F5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Uzyskanie właściwych parametrów wytrzymałościowych gruntów we wjazdach do posesji wymaga </w:t>
      </w:r>
      <w:r w:rsidR="006365DC" w:rsidRPr="00E97FB2">
        <w:rPr>
          <w:rFonts w:ascii="Arial" w:hAnsi="Arial" w:cs="Arial"/>
          <w:color w:val="0D0D0D" w:themeColor="text1" w:themeTint="F2"/>
          <w:sz w:val="24"/>
          <w:szCs w:val="24"/>
        </w:rPr>
        <w:t>sprowadzenia nośności gruntu do grupy G1 i w tym celu zaprojektowano warstwę wzmacniającą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z mieszanki piasku i cementu (10:1) o grubości 0,20m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Uwzględniając, że dla stwierdzonych warunków wodnych przyjęto, że zostaną zapewnione dobre warunki odprowadzenia wód  powierzchniowych uznano, że jako warstwę poprzedzającą podbudowę zasadniczą należy zastosować warstwę odsączającą z piasku gruboziarnistego o grubości nie mniejszej niż 0,20m.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Z warunku mrozoodporności podłoża nawierzchni, zgodnie z wymaganiami określonymi w pkt. nr 8 zał. nr 4 do Rozporządzenia Ministra Transportu i Gospodarki Morskiej z 2 marca 1999r w sprawie warunkom jakim powinny odpowiadać drogi publiczne i ich usytuowanie, łączna grubość wszystkich warstw nawierzchni i wzmocnionego podłoża gruntowego dla KR1 </w:t>
      </w:r>
      <w:r w:rsidR="007E3F5F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(wjazd do posesji)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powinna wynosić nie mniej niż: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H</w:t>
      </w:r>
      <w:r w:rsidRPr="00E97FB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kon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= 0,40H</w:t>
      </w:r>
      <w:r w:rsidRPr="00E97FB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z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= 0,40 x 1,00m  = 0,40m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Z warunku nośności,  w oparciu o pkt. 5.3.1 załącznika nr 5 ww.  Rozporządzenia, oraz przeprowadzonych obliczeń wytrzymałościowych p</w:t>
      </w:r>
      <w:r w:rsidR="007E3F5F" w:rsidRPr="00E97FB2">
        <w:rPr>
          <w:rFonts w:ascii="Arial" w:hAnsi="Arial" w:cs="Arial"/>
          <w:color w:val="0D0D0D" w:themeColor="text1" w:themeTint="F2"/>
          <w:sz w:val="24"/>
          <w:szCs w:val="24"/>
        </w:rPr>
        <w:t>rzyjęto konstrukcję nawierzchni wjazdów: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warstwa ścieralna z płytek betonowych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– 0,08m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- podsypka piaskowo-cementowa (10:1)    – 0,02m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- podbudowa z kruszywa łamanego stabilizowanego mechanicznie – 0,20m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warstwa odsączająca z piasku gruboziarnistego – 0,20m</w:t>
      </w:r>
    </w:p>
    <w:p w:rsidR="007E3F5F" w:rsidRPr="00E97FB2" w:rsidRDefault="007E3F5F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warstwa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wzmacniajaca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z mieszanki piasku i cementu (10:1) 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Łączna grubość konstrukcji nawierzchni </w:t>
      </w:r>
      <w:r w:rsidR="007E3F5F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wjazdu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jezdnej wyniesie: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         H</w:t>
      </w:r>
      <w:r w:rsidRPr="00E97FB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z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=  0,08 + 0,02 + 0.20 + 0,20 </w:t>
      </w:r>
      <w:r w:rsidR="007E3F5F" w:rsidRPr="00E97FB2">
        <w:rPr>
          <w:rFonts w:ascii="Arial" w:hAnsi="Arial" w:cs="Arial"/>
          <w:color w:val="0D0D0D" w:themeColor="text1" w:themeTint="F2"/>
          <w:sz w:val="24"/>
          <w:szCs w:val="24"/>
        </w:rPr>
        <w:t>+ 0,20 = 0,70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&gt;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H</w:t>
      </w:r>
      <w:r w:rsidRPr="00E97FB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kon</w:t>
      </w:r>
      <w:proofErr w:type="spellEnd"/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Konstrukcja nawierzchni i podbudowy </w:t>
      </w:r>
      <w:r w:rsidR="007E3F5F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wjazdu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o przyjętych parametrach spełnia warunek nośności i warunek mrozoodporności. </w:t>
      </w:r>
    </w:p>
    <w:p w:rsidR="00B23857" w:rsidRPr="00E97FB2" w:rsidRDefault="00B23857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Przekrój poprzeczny pasa drogowego projektowanej ulicy przedstawiono na rys. nr </w:t>
      </w:r>
      <w:r w:rsidR="00F61594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4. </w:t>
      </w:r>
    </w:p>
    <w:p w:rsidR="00B23857" w:rsidRPr="00E97FB2" w:rsidRDefault="00B23857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Przekroje normalne istniejącego ciągu jezdnego i projektowanego chodnika przedstawiono na rys. nr </w:t>
      </w:r>
      <w:r w:rsidR="00F61594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5. </w:t>
      </w:r>
    </w:p>
    <w:p w:rsidR="007E3F5F" w:rsidRPr="00E97FB2" w:rsidRDefault="007E3F5F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Konstrukcję nawierzchni i podbudowy chodnika dla pieszych przedstawiono na rys. nr </w:t>
      </w:r>
      <w:r w:rsidR="00F61594" w:rsidRPr="00E97FB2">
        <w:rPr>
          <w:rFonts w:ascii="Arial" w:hAnsi="Arial" w:cs="Arial"/>
          <w:color w:val="0D0D0D" w:themeColor="text1" w:themeTint="F2"/>
          <w:sz w:val="24"/>
          <w:szCs w:val="24"/>
        </w:rPr>
        <w:t>6</w:t>
      </w:r>
      <w:r w:rsidR="00AC75E6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i 7.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Konstrukcję wjazdu do posesji  zaprojektowano jak </w:t>
      </w:r>
      <w:r w:rsidR="00F61594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na rys. nr </w:t>
      </w:r>
      <w:r w:rsidR="00AC75E6" w:rsidRPr="00E97FB2">
        <w:rPr>
          <w:rFonts w:ascii="Arial" w:hAnsi="Arial" w:cs="Arial"/>
          <w:color w:val="0D0D0D" w:themeColor="text1" w:themeTint="F2"/>
          <w:sz w:val="24"/>
          <w:szCs w:val="24"/>
        </w:rPr>
        <w:t>8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AC75E6" w:rsidRPr="00E97FB2" w:rsidRDefault="00AC75E6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Szczegóły konstrukcyjne zastosowanych rozwiązań, zakresy robót oraz karty przedmiarowe przedstawiono w projekcie wykonawczym. </w:t>
      </w:r>
    </w:p>
    <w:p w:rsidR="00DB1822" w:rsidRPr="00E97FB2" w:rsidRDefault="00DB1822" w:rsidP="00DB1822">
      <w:pPr>
        <w:tabs>
          <w:tab w:val="left" w:pos="2040"/>
        </w:tabs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ab/>
      </w: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0"/>
          <w:numId w:val="8"/>
        </w:numPr>
        <w:spacing w:after="0"/>
        <w:ind w:hanging="447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Stan projektowany, odwodnienie ciągu </w:t>
      </w:r>
    </w:p>
    <w:p w:rsidR="00DB1822" w:rsidRPr="00E97FB2" w:rsidRDefault="00DB1822" w:rsidP="00DB1822">
      <w:pPr>
        <w:pStyle w:val="Akapitzlist"/>
        <w:spacing w:after="0"/>
        <w:ind w:left="514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DB1822" w:rsidRPr="00E97FB2" w:rsidRDefault="00DB1822" w:rsidP="00DB1822">
      <w:pPr>
        <w:pStyle w:val="Akapitzlist"/>
        <w:numPr>
          <w:ilvl w:val="1"/>
          <w:numId w:val="8"/>
        </w:numPr>
        <w:spacing w:after="0"/>
        <w:ind w:hanging="579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 Przedmiot opracowania </w:t>
      </w:r>
    </w:p>
    <w:p w:rsidR="00DB1822" w:rsidRPr="00E97FB2" w:rsidRDefault="00DB1822" w:rsidP="00DB1822">
      <w:pPr>
        <w:pStyle w:val="Akapitzlist"/>
        <w:spacing w:after="0"/>
        <w:ind w:left="1997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Przedmiotem opracowania w części sanitarnej niniejszej dokumentacji jest rozwiązanie dotyczące postępowania ze ściekami opadowymi i projekt odwodnienia nawierzchni drogi</w:t>
      </w: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Stan istniejący</w:t>
      </w:r>
    </w:p>
    <w:p w:rsidR="00DB1822" w:rsidRPr="00E97FB2" w:rsidRDefault="00DB1822" w:rsidP="00DB1822">
      <w:pPr>
        <w:pStyle w:val="Akapitzlist"/>
        <w:spacing w:after="0"/>
        <w:ind w:left="1985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Aktualnie odwodnienie istniejących ciągów pieszo-jezdnych odbywa się w drodze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rozsączenia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wód opadowych i roztopowych w poboczach gruntowych i okolicznych terenach otaczających posesje. Powoduje to powstawanie lokalnych zastoisk wodnych utrudniających ruch kołowy i pieszy.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Wybudowanie </w:t>
      </w:r>
      <w:r w:rsidR="00AC75E6" w:rsidRPr="00E97FB2">
        <w:rPr>
          <w:rFonts w:ascii="Arial" w:hAnsi="Arial" w:cs="Arial"/>
          <w:color w:val="0D0D0D" w:themeColor="text1" w:themeTint="F2"/>
          <w:sz w:val="24"/>
          <w:szCs w:val="24"/>
        </w:rPr>
        <w:t>chodnika dla pieszych obramowanego krawężnikami drogowymi i obrzeżami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spowoduje ograniczenie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rozsączania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wód w poboczach i pogłębienie trudności komunikacyjnych związanych z brakiem możliwości odpływu wód opadowych. 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 opisanych warunkach stanem postulowanym jest zaprojektowanie systemu gromadzenia i ujmowania  wód opadowych ze zlewni modernizowanych ulic i ich transport do odbiorników</w:t>
      </w: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Ukształtowanie wysokościowe </w:t>
      </w: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Ukształtowanie wysokościowe projektowanych dróg przedstawiono na rys. nr 2.</w:t>
      </w:r>
    </w:p>
    <w:p w:rsidR="00DB1822" w:rsidRPr="00E97FB2" w:rsidRDefault="00DB1822" w:rsidP="00B9165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Cechą charakterystyczną ukształ</w:t>
      </w:r>
      <w:r w:rsidR="00AC75E6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towania wysokościowego jest nieznaczne nachylenie spadku podłużnego zasadniczej części projektowanej drogi w kierunku ulicy Osikowej i znaczne nachylenie końcowego odcinka w kierunku ulicy Dolnej. </w:t>
      </w:r>
    </w:p>
    <w:p w:rsidR="00DB1822" w:rsidRPr="00E97FB2" w:rsidRDefault="00DB1822" w:rsidP="00DB1822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 xml:space="preserve">    Plan zagospodarowania terenu </w:t>
      </w: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Lokalizację, parametry wymiarowe projektowanych ciągów jezdnych oraz projektowanych urządzeń  odwodniających pasy drogowe przedstawiono na rysunku nr 3, stanowiącym projekt zagospodarowania terenu inwestycji.</w:t>
      </w:r>
    </w:p>
    <w:p w:rsidR="00AC75E6" w:rsidRPr="00E97FB2" w:rsidRDefault="00AC75E6" w:rsidP="00AC75E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Projektuje się wykonanie chodnika prawostronnego o długości 440m i szerokości, średniej, 1,5m.</w:t>
      </w:r>
    </w:p>
    <w:p w:rsidR="00AC75E6" w:rsidRPr="00E97FB2" w:rsidRDefault="00AC75E6" w:rsidP="00AC75E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Chodnik będzie wykonany z kostki betonowej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wibroprasowanej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koloru szarego. Obramowaniem chodnika od strony pasa jezdnego będzie krawężnik drogowy a od strony pobocza obrzeże betonowe.  Wjazdy do posesji będą wykonane z kostek betonowych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koloru czerwonego.</w:t>
      </w:r>
    </w:p>
    <w:p w:rsidR="00AC75E6" w:rsidRPr="00E97FB2" w:rsidRDefault="00AC75E6" w:rsidP="00AC75E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Na odcinku km=0+000 do km=0+323 projektuje się odwodnienie pasów jezdnych i chodnika w drodze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rozsączenia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ścieków deszczowych w opasce drenażowej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podchodnikowej</w:t>
      </w:r>
      <w:proofErr w:type="spellEnd"/>
    </w:p>
    <w:p w:rsidR="00AC75E6" w:rsidRPr="00E97FB2" w:rsidRDefault="00AC75E6" w:rsidP="00AC75E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Odcinek końcowy: km=0+323 – km=0+442 będzie odwadniany powierzchniowo. Lewostronny kanał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przykrawężnikowy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, wykorzystując znaczący spadek w kierunku ulicy Dolnej skieruje ścieki deszczowe do istniejącego wpustu deszczowego zlokalizowanego na skrzyżowaniu ulicy Wąskiej i Dolnej. Ścieki z lewej połaci pasów jezdnych zostaną prze</w:t>
      </w:r>
      <w:r w:rsidR="00157288" w:rsidRPr="00E97FB2">
        <w:rPr>
          <w:rFonts w:ascii="Arial" w:hAnsi="Arial" w:cs="Arial"/>
          <w:color w:val="0D0D0D" w:themeColor="text1" w:themeTint="F2"/>
          <w:sz w:val="24"/>
          <w:szCs w:val="24"/>
        </w:rPr>
        <w:t>jęte przez kanał odwadniający powierzchniowy zaprojektowany z korytek ściekowych trójkątnych które  analogicznie zostaną skierowane do wpustu deszczowego.</w:t>
      </w:r>
    </w:p>
    <w:p w:rsidR="00AC75E6" w:rsidRPr="00E97FB2" w:rsidRDefault="00AC75E6" w:rsidP="00AC75E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1"/>
          <w:numId w:val="8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4"/>
          <w:szCs w:val="24"/>
        </w:rPr>
        <w:t>Zastosowane rozwiązania techniczne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E97FB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Ze względu na uwarunkowania przedstawione w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pkt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4.4. odwodnienie drogi jest zrealizowane </w:t>
      </w:r>
      <w:r w:rsidR="00157288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na odcinku km=0+000 do km=0+323 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za poś</w:t>
      </w:r>
      <w:r w:rsidR="00157288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rednictwem </w:t>
      </w:r>
      <w:proofErr w:type="spellStart"/>
      <w:r w:rsidR="00157288" w:rsidRPr="00E97FB2">
        <w:rPr>
          <w:rFonts w:ascii="Arial" w:hAnsi="Arial" w:cs="Arial"/>
          <w:color w:val="0D0D0D" w:themeColor="text1" w:themeTint="F2"/>
          <w:sz w:val="24"/>
          <w:szCs w:val="24"/>
        </w:rPr>
        <w:t>rozsączenia</w:t>
      </w:r>
      <w:proofErr w:type="spellEnd"/>
      <w:r w:rsidR="00157288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w opasce drenażowej pochodnikowej a na odcinku  km=0+323 – km=0+442 przez transport powierzchniowy w kanałach </w:t>
      </w:r>
      <w:proofErr w:type="spellStart"/>
      <w:r w:rsidR="00157288" w:rsidRPr="00E97FB2">
        <w:rPr>
          <w:rFonts w:ascii="Arial" w:hAnsi="Arial" w:cs="Arial"/>
          <w:color w:val="0D0D0D" w:themeColor="text1" w:themeTint="F2"/>
          <w:sz w:val="24"/>
          <w:szCs w:val="24"/>
        </w:rPr>
        <w:t>przykrawężnikowych</w:t>
      </w:r>
      <w:proofErr w:type="spellEnd"/>
      <w:r w:rsidR="00157288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do istniejących wpustów deszczowych.</w:t>
      </w:r>
    </w:p>
    <w:p w:rsidR="00157288" w:rsidRPr="00E97FB2" w:rsidRDefault="00157288" w:rsidP="00E97FB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Problem podstawowy </w:t>
      </w:r>
      <w:r w:rsidR="003F494A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odwodnienia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polega na </w:t>
      </w:r>
      <w:r w:rsidR="003F494A" w:rsidRPr="00E97FB2">
        <w:rPr>
          <w:rFonts w:ascii="Arial" w:hAnsi="Arial" w:cs="Arial"/>
          <w:color w:val="0D0D0D" w:themeColor="text1" w:themeTint="F2"/>
          <w:sz w:val="24"/>
          <w:szCs w:val="24"/>
        </w:rPr>
        <w:t>niekorzystnych warunkach filt</w:t>
      </w:r>
      <w:r w:rsidR="001C50CD" w:rsidRPr="00E97FB2">
        <w:rPr>
          <w:rFonts w:ascii="Arial" w:hAnsi="Arial" w:cs="Arial"/>
          <w:color w:val="0D0D0D" w:themeColor="text1" w:themeTint="F2"/>
          <w:sz w:val="24"/>
          <w:szCs w:val="24"/>
        </w:rPr>
        <w:t>racji do środowiska gruntowo-wodnego</w:t>
      </w:r>
      <w:r w:rsidR="003F494A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oraz bak naturalnych odbiorników wód opadowych.</w:t>
      </w:r>
      <w:r w:rsidR="001C50CD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Wody deszczowe zebrane z odcinków km=0+023 do km=0+108 oraz km=0+263 do km=0+303 mają być grawitacyjnie przetransportowane w obszar korzystniejszej filtracji tj. km=0+108 do km=0+263. Ze względu na istniejące uzbrojenie podziemne ośrodkiem transportującym jest opaska drenażowa wypełniona mieszanką żwiru </w:t>
      </w:r>
      <w:r w:rsidR="00904B31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w stosunku 1:1 o granulacji 2 &lt; d &lt; 8mm z frakcją kamienistą o granulacji 75 &lt; d &lt; 200mm. Zabezpieczeniem przed zamulaniem środowiska opaski jest </w:t>
      </w:r>
      <w:proofErr w:type="spellStart"/>
      <w:r w:rsidR="00904B31" w:rsidRPr="00E97FB2">
        <w:rPr>
          <w:rFonts w:ascii="Arial" w:hAnsi="Arial" w:cs="Arial"/>
          <w:color w:val="0D0D0D" w:themeColor="text1" w:themeTint="F2"/>
          <w:sz w:val="24"/>
          <w:szCs w:val="24"/>
        </w:rPr>
        <w:t>geowółknina</w:t>
      </w:r>
      <w:proofErr w:type="spellEnd"/>
      <w:r w:rsidR="00904B31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o gramaturze 200g/m</w:t>
      </w:r>
      <w:r w:rsidR="00904B31" w:rsidRPr="00E97FB2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="00904B31" w:rsidRPr="00E97FB2">
        <w:rPr>
          <w:rFonts w:ascii="Arial" w:hAnsi="Arial" w:cs="Arial"/>
          <w:color w:val="0D0D0D" w:themeColor="text1" w:themeTint="F2"/>
          <w:sz w:val="24"/>
          <w:szCs w:val="24"/>
        </w:rPr>
        <w:t>.</w:t>
      </w:r>
      <w:r w:rsidR="00E97FB2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Zdolność chłonna warstwy filtracyjnej wynosi 4 dcm</w:t>
      </w:r>
      <w:r w:rsidR="00E97FB2" w:rsidRPr="00E97FB2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="00E97FB2" w:rsidRPr="00E97FB2">
        <w:rPr>
          <w:rFonts w:ascii="Arial" w:hAnsi="Arial" w:cs="Arial"/>
          <w:color w:val="0D0D0D" w:themeColor="text1" w:themeTint="F2"/>
          <w:sz w:val="24"/>
          <w:szCs w:val="24"/>
        </w:rPr>
        <w:t>/s.</w:t>
      </w:r>
    </w:p>
    <w:p w:rsidR="00904B31" w:rsidRPr="00E97FB2" w:rsidRDefault="00904B31" w:rsidP="00E97FB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Uwaga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: Odleg</w:t>
      </w:r>
      <w:r w:rsidR="00E97FB2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łość w pionie pomiędzy dnem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warstwy filtracyjnej opaski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a istniejącą rurą gazową nie może być mniejsza niż 0,2m. W każdym przypadku niedopuszczalnego zbliżenia pozostawić grunt rodzimy.</w:t>
      </w:r>
    </w:p>
    <w:p w:rsidR="00B91654" w:rsidRPr="00E97FB2" w:rsidRDefault="00904B31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Wypełnieniem opaski drenażowej w obszarze względnie korzystnych warunków filtracji ma być żwir o granulacji  2 &lt; d &lt; 8mm</w:t>
      </w:r>
    </w:p>
    <w:p w:rsidR="00DB1822" w:rsidRPr="00E97FB2" w:rsidRDefault="00DB1822" w:rsidP="00DB1822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 xml:space="preserve">    Dobór urządzeń </w:t>
      </w:r>
    </w:p>
    <w:p w:rsidR="00DB1822" w:rsidRPr="00E97FB2" w:rsidRDefault="00DB1822" w:rsidP="00DB182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Dobór urządzeń jest zdeterminowany ilością ujmowanych i transportowanych ścieków deszczowych oraz rodzajem odwadnianej nawierzchni. </w:t>
      </w:r>
    </w:p>
    <w:p w:rsidR="00DB1822" w:rsidRPr="00E97FB2" w:rsidRDefault="00DB1822" w:rsidP="00DB1822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Współczynniki spływu  przyjęto w wysokości: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powierzchnia utwardzona –                   Ψ = 0,85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powierzchnia dachów –                         Ψ = 0,8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Powierzchnie zielone –                          Ψ = 0,2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Przepływy obliczeniowe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Przepływy obliczeniowe dla poszczególnych zlewni cząstkowych  ustalono wg stałych natężeń deszczu z uwzględnieniem współczynnika opóźnienia, redukującego spływ w zależności od rozmiaru zlewni. 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Wzór na odpływ ze zlewni (przepływ obliczeniowy) ma postać:</w:t>
      </w:r>
    </w:p>
    <w:p w:rsidR="00DB1822" w:rsidRPr="00E97FB2" w:rsidRDefault="00DB1822" w:rsidP="00DB1822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  <w:lang w:val="en-US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q</w:t>
      </w:r>
      <w:r w:rsidRPr="00E97FB2">
        <w:rPr>
          <w:rFonts w:ascii="Arial" w:hAnsi="Arial" w:cs="Arial"/>
          <w:color w:val="0D0D0D" w:themeColor="text1" w:themeTint="F2"/>
          <w:sz w:val="24"/>
          <w:szCs w:val="24"/>
          <w:vertAlign w:val="subscript"/>
          <w:lang w:val="en-US"/>
        </w:rPr>
        <w:t>d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  <w:vertAlign w:val="subscript"/>
          <w:lang w:val="en-US"/>
        </w:rPr>
        <w:t xml:space="preserve"> </w:t>
      </w:r>
      <w:r w:rsidRPr="00E97FB2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=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Ψ</w:t>
      </w:r>
      <w:r w:rsidRPr="00E97FB2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 x A x q / 10000 [dm</w:t>
      </w:r>
      <w:r w:rsidRPr="00E97FB2">
        <w:rPr>
          <w:rFonts w:ascii="Arial" w:hAnsi="Arial" w:cs="Arial"/>
          <w:color w:val="0D0D0D" w:themeColor="text1" w:themeTint="F2"/>
          <w:sz w:val="24"/>
          <w:szCs w:val="24"/>
          <w:vertAlign w:val="superscript"/>
          <w:lang w:val="en-US"/>
        </w:rPr>
        <w:t>3</w:t>
      </w:r>
      <w:r w:rsidRPr="00E97FB2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/s]</w:t>
      </w:r>
    </w:p>
    <w:p w:rsidR="00DB1822" w:rsidRPr="00E97FB2" w:rsidRDefault="00DB1822" w:rsidP="00DB1822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                    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Ψ – współczynnik spływu</w:t>
      </w:r>
    </w:p>
    <w:p w:rsidR="00DB1822" w:rsidRPr="00E97FB2" w:rsidRDefault="00DB1822" w:rsidP="00DB1822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A – powierzchnia odwadniana [m</w:t>
      </w:r>
      <w:r w:rsidRPr="00E97FB2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]</w:t>
      </w:r>
    </w:p>
    <w:p w:rsidR="00DB1822" w:rsidRPr="00E97FB2" w:rsidRDefault="00DB1822" w:rsidP="00DB1822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q – miarodajne natężenie deszczu [dcm</w:t>
      </w:r>
      <w:r w:rsidRPr="00E97FB2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/s x ha]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q = A / t</w:t>
      </w:r>
      <w:r w:rsidRPr="00E97FB2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0,067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[l/s /ha]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gdzie: t czas trwania deszczu w minutach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A – natężenie deszczu przy t=1min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(ws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p. zależny od średniej rocznej wysokości opadu i prawdopodobieństwa występowania deszczu)</w:t>
      </w:r>
      <w:r w:rsidRPr="00E97FB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Dla t: t – czas trwania deszczu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  t =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t</w:t>
      </w:r>
      <w:r w:rsidRPr="00E97FB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r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+ 1,2t</w:t>
      </w:r>
      <w:r w:rsidRPr="00E97FB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gdzie 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t</w:t>
      </w:r>
      <w:r w:rsidRPr="00E97FB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r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- czas retencji terenowej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t</w:t>
      </w:r>
      <w:r w:rsidRPr="00E97FB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- czas przepływu w kanałach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Natężenie deszczu miarodajnego przy opadzie rocznym do H=800mm dla prawdopodobieństwa p=100%,  A=804 oraz t</w:t>
      </w:r>
      <w:r w:rsidRPr="00E97FB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r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=15min, wyniesie 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                       q = 90,1l/s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Zgodnie z literaturą przedmiotu do dalszych obliczeń przyjęto: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H = 550mm, q = 90,1/s/ha, c = 5/100%,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tk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= 15min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Przepływy obliczeniowe, parametry kolektora oraz projektowane urządzenia w zlewni Z1 przedstawiono w poniższej tabeli.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91654" w:rsidRPr="00E97FB2" w:rsidRDefault="00B91654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B91654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Bilans zlewni ulicy Wąskiej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951"/>
        <w:gridCol w:w="1733"/>
        <w:gridCol w:w="1842"/>
        <w:gridCol w:w="1843"/>
        <w:gridCol w:w="1843"/>
      </w:tblGrid>
      <w:tr w:rsidR="00DB1822" w:rsidRPr="00E97FB2" w:rsidTr="00C511BC">
        <w:tc>
          <w:tcPr>
            <w:tcW w:w="1951" w:type="dxa"/>
            <w:tcBorders>
              <w:top w:val="single" w:sz="18" w:space="0" w:color="auto"/>
              <w:left w:val="single" w:sz="18" w:space="0" w:color="auto"/>
            </w:tcBorders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E97FB2">
              <w:rPr>
                <w:rFonts w:ascii="Arial" w:hAnsi="Arial" w:cs="Arial"/>
                <w:b/>
                <w:color w:val="0D0D0D" w:themeColor="text1" w:themeTint="F2"/>
              </w:rPr>
              <w:t>Wariant</w:t>
            </w:r>
          </w:p>
        </w:tc>
        <w:tc>
          <w:tcPr>
            <w:tcW w:w="1733" w:type="dxa"/>
            <w:tcBorders>
              <w:top w:val="single" w:sz="18" w:space="0" w:color="auto"/>
            </w:tcBorders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E97FB2">
              <w:rPr>
                <w:rFonts w:ascii="Arial" w:hAnsi="Arial" w:cs="Arial"/>
                <w:b/>
                <w:color w:val="0D0D0D" w:themeColor="text1" w:themeTint="F2"/>
              </w:rPr>
              <w:t>Powierzchnia</w:t>
            </w: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E97FB2">
              <w:rPr>
                <w:rFonts w:ascii="Arial" w:hAnsi="Arial" w:cs="Arial"/>
                <w:color w:val="0D0D0D" w:themeColor="text1" w:themeTint="F2"/>
              </w:rPr>
              <w:t>[m</w:t>
            </w:r>
            <w:r w:rsidRPr="00E97FB2">
              <w:rPr>
                <w:rFonts w:ascii="Arial" w:hAnsi="Arial" w:cs="Arial"/>
                <w:color w:val="0D0D0D" w:themeColor="text1" w:themeTint="F2"/>
                <w:vertAlign w:val="superscript"/>
              </w:rPr>
              <w:t>2</w:t>
            </w:r>
            <w:r w:rsidRPr="00E97FB2">
              <w:rPr>
                <w:rFonts w:ascii="Arial" w:hAnsi="Arial" w:cs="Arial"/>
                <w:color w:val="0D0D0D" w:themeColor="text1" w:themeTint="F2"/>
              </w:rPr>
              <w:t>]</w:t>
            </w:r>
          </w:p>
        </w:tc>
        <w:tc>
          <w:tcPr>
            <w:tcW w:w="1842" w:type="dxa"/>
            <w:tcBorders>
              <w:top w:val="single" w:sz="18" w:space="0" w:color="auto"/>
            </w:tcBorders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E97FB2">
              <w:rPr>
                <w:rFonts w:ascii="Arial" w:hAnsi="Arial" w:cs="Arial"/>
                <w:b/>
                <w:color w:val="0D0D0D" w:themeColor="text1" w:themeTint="F2"/>
              </w:rPr>
              <w:t>Przepływ obliczeniowy</w:t>
            </w: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E97FB2">
              <w:rPr>
                <w:rFonts w:ascii="Arial" w:hAnsi="Arial" w:cs="Arial"/>
                <w:color w:val="0D0D0D" w:themeColor="text1" w:themeTint="F2"/>
              </w:rPr>
              <w:t>[dcm</w:t>
            </w:r>
            <w:r w:rsidRPr="00E97FB2">
              <w:rPr>
                <w:rFonts w:ascii="Arial" w:hAnsi="Arial" w:cs="Arial"/>
                <w:color w:val="0D0D0D" w:themeColor="text1" w:themeTint="F2"/>
                <w:vertAlign w:val="superscript"/>
              </w:rPr>
              <w:t>3</w:t>
            </w:r>
            <w:r w:rsidRPr="00E97FB2">
              <w:rPr>
                <w:rFonts w:ascii="Arial" w:hAnsi="Arial" w:cs="Arial"/>
                <w:color w:val="0D0D0D" w:themeColor="text1" w:themeTint="F2"/>
              </w:rPr>
              <w:t>/s]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DB1822" w:rsidRPr="00E97FB2" w:rsidRDefault="00904B31" w:rsidP="00C511BC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E97FB2">
              <w:rPr>
                <w:rFonts w:ascii="Arial" w:hAnsi="Arial" w:cs="Arial"/>
                <w:b/>
                <w:color w:val="0D0D0D" w:themeColor="text1" w:themeTint="F2"/>
              </w:rPr>
              <w:t xml:space="preserve">Parametry opaski </w:t>
            </w:r>
            <w:proofErr w:type="spellStart"/>
            <w:r w:rsidRPr="00E97FB2">
              <w:rPr>
                <w:rFonts w:ascii="Arial" w:hAnsi="Arial" w:cs="Arial"/>
                <w:b/>
                <w:color w:val="0D0D0D" w:themeColor="text1" w:themeTint="F2"/>
              </w:rPr>
              <w:t>rozsączajacej</w:t>
            </w:r>
            <w:proofErr w:type="spellEnd"/>
          </w:p>
        </w:tc>
        <w:tc>
          <w:tcPr>
            <w:tcW w:w="1843" w:type="dxa"/>
            <w:tcBorders>
              <w:top w:val="single" w:sz="18" w:space="0" w:color="auto"/>
              <w:right w:val="single" w:sz="18" w:space="0" w:color="auto"/>
            </w:tcBorders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E97FB2">
              <w:rPr>
                <w:rFonts w:ascii="Arial" w:hAnsi="Arial" w:cs="Arial"/>
                <w:b/>
                <w:color w:val="0D0D0D" w:themeColor="text1" w:themeTint="F2"/>
              </w:rPr>
              <w:t>Projektowane urządzenia</w:t>
            </w: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</w:tc>
      </w:tr>
      <w:tr w:rsidR="00DB1822" w:rsidRPr="00E97FB2" w:rsidTr="00C511BC">
        <w:tc>
          <w:tcPr>
            <w:tcW w:w="1951" w:type="dxa"/>
            <w:tcBorders>
              <w:left w:val="single" w:sz="18" w:space="0" w:color="auto"/>
            </w:tcBorders>
          </w:tcPr>
          <w:p w:rsidR="00DB1822" w:rsidRPr="00E97FB2" w:rsidRDefault="00DB1822" w:rsidP="00C511B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ciągu jezdnego i  pieszego</w:t>
            </w:r>
          </w:p>
        </w:tc>
        <w:tc>
          <w:tcPr>
            <w:tcW w:w="1733" w:type="dxa"/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DB1822" w:rsidRPr="00E97FB2" w:rsidRDefault="00904B31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2652</w:t>
            </w:r>
          </w:p>
        </w:tc>
        <w:tc>
          <w:tcPr>
            <w:tcW w:w="1842" w:type="dxa"/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DB1822" w:rsidRPr="00E97FB2" w:rsidRDefault="00904B31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20,31</w:t>
            </w:r>
          </w:p>
        </w:tc>
        <w:tc>
          <w:tcPr>
            <w:tcW w:w="1843" w:type="dxa"/>
            <w:vMerge w:val="restart"/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DB1822" w:rsidRPr="00E97FB2" w:rsidRDefault="00904B31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vertAlign w:val="superscript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S=</w:t>
            </w:r>
            <w:r w:rsidR="00B91654" w:rsidRPr="00E97FB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248m</w:t>
            </w:r>
            <w:r w:rsidR="00B91654" w:rsidRPr="00E97FB2">
              <w:rPr>
                <w:rFonts w:ascii="Arial" w:hAnsi="Arial" w:cs="Arial"/>
                <w:color w:val="0D0D0D" w:themeColor="text1" w:themeTint="F2"/>
                <w:sz w:val="20"/>
                <w:szCs w:val="20"/>
                <w:vertAlign w:val="superscript"/>
              </w:rPr>
              <w:t>2</w:t>
            </w:r>
          </w:p>
          <w:p w:rsidR="00DB1822" w:rsidRPr="00E97FB2" w:rsidRDefault="00B91654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vertAlign w:val="superscript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V=160m</w:t>
            </w:r>
            <w:r w:rsidRPr="00E97FB2">
              <w:rPr>
                <w:rFonts w:ascii="Arial" w:hAnsi="Arial" w:cs="Arial"/>
                <w:color w:val="0D0D0D" w:themeColor="text1" w:themeTint="F2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3" w:type="dxa"/>
            <w:vMerge w:val="restart"/>
            <w:tcBorders>
              <w:right w:val="single" w:sz="18" w:space="0" w:color="auto"/>
            </w:tcBorders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DB1822" w:rsidRPr="00E97FB2" w:rsidRDefault="00B91654" w:rsidP="00B91654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Drenaż </w:t>
            </w:r>
            <w:proofErr w:type="spellStart"/>
            <w:r w:rsidRPr="00E97FB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rozsączajacy</w:t>
            </w:r>
            <w:proofErr w:type="spellEnd"/>
            <w:r w:rsidRPr="00E97FB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(opaska) </w:t>
            </w:r>
          </w:p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DB1822" w:rsidRPr="00E97FB2" w:rsidTr="00C511BC">
        <w:trPr>
          <w:trHeight w:val="690"/>
        </w:trPr>
        <w:tc>
          <w:tcPr>
            <w:tcW w:w="1951" w:type="dxa"/>
            <w:tcBorders>
              <w:left w:val="single" w:sz="18" w:space="0" w:color="auto"/>
            </w:tcBorders>
          </w:tcPr>
          <w:p w:rsidR="00DB1822" w:rsidRPr="00E97FB2" w:rsidRDefault="00DB1822" w:rsidP="00C511B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dachów (pow. zredukowana)</w:t>
            </w:r>
          </w:p>
        </w:tc>
        <w:tc>
          <w:tcPr>
            <w:tcW w:w="1733" w:type="dxa"/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DB1822" w:rsidRPr="00E97FB2" w:rsidRDefault="00904B31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928</w:t>
            </w:r>
          </w:p>
        </w:tc>
        <w:tc>
          <w:tcPr>
            <w:tcW w:w="1842" w:type="dxa"/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DB1822" w:rsidRPr="00E97FB2" w:rsidRDefault="00904B31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6,69</w:t>
            </w:r>
          </w:p>
        </w:tc>
        <w:tc>
          <w:tcPr>
            <w:tcW w:w="1843" w:type="dxa"/>
            <w:vMerge/>
          </w:tcPr>
          <w:p w:rsidR="00DB1822" w:rsidRPr="00E97FB2" w:rsidRDefault="00DB1822" w:rsidP="00C511B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right w:val="single" w:sz="18" w:space="0" w:color="auto"/>
            </w:tcBorders>
          </w:tcPr>
          <w:p w:rsidR="00DB1822" w:rsidRPr="00E97FB2" w:rsidRDefault="00DB1822" w:rsidP="00C511B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DB1822" w:rsidRPr="00E97FB2" w:rsidTr="00C511BC">
        <w:trPr>
          <w:trHeight w:val="225"/>
        </w:trPr>
        <w:tc>
          <w:tcPr>
            <w:tcW w:w="1951" w:type="dxa"/>
            <w:tcBorders>
              <w:left w:val="single" w:sz="18" w:space="0" w:color="auto"/>
              <w:bottom w:val="single" w:sz="18" w:space="0" w:color="auto"/>
            </w:tcBorders>
          </w:tcPr>
          <w:p w:rsidR="00DB1822" w:rsidRPr="00E97FB2" w:rsidRDefault="00DB1822" w:rsidP="00C511B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terenów zielonych</w:t>
            </w:r>
          </w:p>
        </w:tc>
        <w:tc>
          <w:tcPr>
            <w:tcW w:w="1733" w:type="dxa"/>
            <w:tcBorders>
              <w:bottom w:val="single" w:sz="18" w:space="0" w:color="auto"/>
            </w:tcBorders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DB1822" w:rsidRPr="00E97FB2" w:rsidRDefault="00904B31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2387</w:t>
            </w:r>
          </w:p>
        </w:tc>
        <w:tc>
          <w:tcPr>
            <w:tcW w:w="1842" w:type="dxa"/>
            <w:tcBorders>
              <w:bottom w:val="single" w:sz="18" w:space="0" w:color="auto"/>
            </w:tcBorders>
          </w:tcPr>
          <w:p w:rsidR="00DB1822" w:rsidRPr="00E97FB2" w:rsidRDefault="00DB1822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DB1822" w:rsidRPr="00E97FB2" w:rsidRDefault="00904B31" w:rsidP="00C511BC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E97FB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4,30</w:t>
            </w: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</w:tcPr>
          <w:p w:rsidR="00DB1822" w:rsidRPr="00E97FB2" w:rsidRDefault="00DB1822" w:rsidP="00C511B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DB1822" w:rsidRPr="00E97FB2" w:rsidRDefault="00DB1822" w:rsidP="00C511BC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DB1822" w:rsidRPr="00E97FB2" w:rsidRDefault="00DB1822" w:rsidP="00DB1822">
      <w:pPr>
        <w:spacing w:after="0"/>
        <w:ind w:left="993" w:hanging="993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DB1822" w:rsidRPr="00E97FB2" w:rsidRDefault="00904B31" w:rsidP="00DB1822">
      <w:pPr>
        <w:spacing w:after="0"/>
        <w:ind w:left="993" w:hanging="993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Uwaga: Obliczone ilości ścieków ulegają rozdziałowi na pochodzące od prawej i lewej połaci pasa drogowego. 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DB1822" w:rsidRPr="00E97FB2" w:rsidRDefault="00DB1822" w:rsidP="00DB182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Warstwy filtracyjne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wykonać z piasków i żwirów kwarcowych o ziarnach pozbawionych ostrych krawędzi. Zawartość frakcji drobnych (poniżej 2mm) i substancji organicznych powinna być zminimalizowana w drodze przesiewania. Maksymalna średnica ziaren nie powinna być większa niż 8mm. </w:t>
      </w:r>
    </w:p>
    <w:p w:rsidR="00DB1822" w:rsidRPr="00E97FB2" w:rsidRDefault="00DB1822" w:rsidP="00B9165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spacing w:after="0"/>
        <w:ind w:hanging="567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DB1822" w:rsidRPr="00E97FB2" w:rsidRDefault="00DB1822" w:rsidP="00DB1822">
      <w:pPr>
        <w:pStyle w:val="Akapitzlist"/>
        <w:numPr>
          <w:ilvl w:val="0"/>
          <w:numId w:val="8"/>
        </w:numPr>
        <w:spacing w:after="0"/>
        <w:ind w:left="1134" w:hanging="425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Kolizje projektowanych obiektów z elementami istniejącej   infrastruktury  podziemnej </w:t>
      </w:r>
    </w:p>
    <w:p w:rsidR="00DB1822" w:rsidRPr="00E97FB2" w:rsidRDefault="00DB1822" w:rsidP="00DB1822">
      <w:pPr>
        <w:pStyle w:val="Akapitzlist"/>
        <w:spacing w:after="0"/>
        <w:ind w:left="1134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DB1822" w:rsidRPr="00E97FB2" w:rsidRDefault="00DB1822" w:rsidP="00DB1822">
      <w:pPr>
        <w:pStyle w:val="Akapitzlist"/>
        <w:numPr>
          <w:ilvl w:val="1"/>
          <w:numId w:val="8"/>
        </w:numPr>
        <w:tabs>
          <w:tab w:val="left" w:pos="284"/>
        </w:tabs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Kolizje projektowanych ciągów pieszych jezdnych i urządzeń odwadniających   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Lokalizację projektowanych nawierzchni oraz usytuowanie urządzeń odwadniających przedstawiono na rysunku profilu po</w:t>
      </w:r>
      <w:r w:rsidR="00B91654" w:rsidRPr="00E97FB2">
        <w:rPr>
          <w:rFonts w:ascii="Arial" w:hAnsi="Arial" w:cs="Arial"/>
          <w:color w:val="0D0D0D" w:themeColor="text1" w:themeTint="F2"/>
          <w:sz w:val="24"/>
          <w:szCs w:val="24"/>
        </w:rPr>
        <w:t>dłużnego (rys. nr 2).</w:t>
      </w:r>
    </w:p>
    <w:p w:rsidR="00DB1822" w:rsidRPr="00E97FB2" w:rsidRDefault="00DB1822" w:rsidP="00DB182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 wyniku prac projektowych i uzgodnień prowadzonych z właścicielami urządzeń i elementów infrastruktury technicznej występującej w pasie drogowym nie występują kolizje ani nie normatywne zbliżenia projektowanych urządzeń w stosunku do urządzeń istniejących.</w:t>
      </w:r>
    </w:p>
    <w:p w:rsidR="00DB1822" w:rsidRPr="00E97FB2" w:rsidRDefault="00DB1822" w:rsidP="00DB1822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b/>
          <w:color w:val="0D0D0D" w:themeColor="text1" w:themeTint="F2"/>
          <w:sz w:val="24"/>
          <w:szCs w:val="24"/>
        </w:rPr>
        <w:t>Wszystkie prace w wyniku których może nastąpić lub nastąpiło zbliżenie do istniejących lub niezainwentaryzowanym elementów infrastruktury mają być wykonywane po uprzednim powiadomieniu właściciela elementu infrastruktury a w przypadku żądania, pod nadzorem właściciela urządzeń.</w:t>
      </w:r>
    </w:p>
    <w:p w:rsidR="00DB1822" w:rsidRPr="00E97FB2" w:rsidRDefault="00DB1822" w:rsidP="00DB1822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ind w:left="72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>6. Dane charakteryzujące wpływ obiektu na środowisko</w:t>
      </w:r>
    </w:p>
    <w:p w:rsidR="00DB1822" w:rsidRPr="00E97FB2" w:rsidRDefault="00DB1822" w:rsidP="00DB1822">
      <w:pPr>
        <w:pStyle w:val="Akapitzlist"/>
        <w:spacing w:after="0"/>
        <w:ind w:left="108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1"/>
          <w:numId w:val="11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W zakresie zapotrzebowania i jakości wody oraz jakości i sposobu odprowadzania ścieków 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Obiekt nie wymaga zaopatrzenia w wodę. 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Wody deszczowe i roztopowe będą ujmowane przez wpusty deszczowe i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transportowane do odbiorników.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 ramach niniejszego projektu przeprowadza się postępowanie dla uzyskania decyzji pozwolenie wodno-prawne.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1"/>
          <w:numId w:val="11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 zakresie emisji zanieczyszczeń gazowych</w:t>
      </w:r>
    </w:p>
    <w:p w:rsidR="00DB1822" w:rsidRPr="00E97FB2" w:rsidRDefault="00DB1822" w:rsidP="00DB1822">
      <w:pPr>
        <w:pStyle w:val="Akapitzlist"/>
        <w:spacing w:after="0"/>
        <w:ind w:left="2835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Ze względu na fakt, że przedmiotowe drogi powstają jako modernizacja dróg istniejących  przebiegających  pomiędzy zamieszkałymi posesjami, natężenie ruchu drogowego nie ulegnie zmianie, zatem z tytułu zrealizowanego przedsięwzięcia emisja zanieczyszczeń gazowych w postaci spalin generowanych przez środki transportu nie ulegnie zmianie.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1"/>
          <w:numId w:val="11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 zakresie rodzaju i ilości wytwarzanych odpadów</w:t>
      </w:r>
    </w:p>
    <w:p w:rsidR="00DB1822" w:rsidRPr="00E97FB2" w:rsidRDefault="00DB1822" w:rsidP="00DB1822">
      <w:pPr>
        <w:pStyle w:val="Akapitzlist"/>
        <w:spacing w:after="0"/>
        <w:ind w:left="2835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Ruch samochodowy na przebudowanych  drogach  spowoduje powstawanie zanieczyszczeń ropopochodnych i zawiesiny ogólnej w ściekach opadowych.  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Z powodów jw. emisja zanieczyszczeń wywoływanych przez środki transportowe nie ulegnie zmianie.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1"/>
          <w:numId w:val="11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 zakresie emisji hałasu, wibracji i promieniowania</w:t>
      </w:r>
    </w:p>
    <w:p w:rsidR="00DB1822" w:rsidRPr="00E97FB2" w:rsidRDefault="00DB1822" w:rsidP="00DB1822">
      <w:pPr>
        <w:pStyle w:val="Akapitzlist"/>
        <w:spacing w:after="0"/>
        <w:ind w:left="2835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ind w:left="567" w:hanging="567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Podstawowymi czynnikami determinującymi powstawanie nadmiernego hałasu</w:t>
      </w:r>
    </w:p>
    <w:p w:rsidR="00DB1822" w:rsidRPr="00E97FB2" w:rsidRDefault="00DB1822" w:rsidP="00DB1822">
      <w:pPr>
        <w:spacing w:after="0"/>
        <w:ind w:left="567" w:hanging="567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drogowego są: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br/>
        <w:t>- prędkość pojazdu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br/>
        <w:t>- zły stan techniczny pojazdu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br/>
        <w:t>- brak płynności ruchu pojazdów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br/>
        <w:t>- duża ilość pojazdów ciężkich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br/>
        <w:t xml:space="preserve">- zły stan techniczny nawierzchni drogi </w:t>
      </w:r>
    </w:p>
    <w:p w:rsidR="00DB1822" w:rsidRPr="00E97FB2" w:rsidRDefault="00DB1822" w:rsidP="00DB1822">
      <w:pPr>
        <w:spacing w:after="0"/>
        <w:ind w:left="567" w:hanging="567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W przedmiotowym przypadku, z uwagi na zasadniczą poprawę stanu technicznego  dróg należy  wnosić, że zrealizowanie przedsięwzięcia przyczyni się do obniżenia emisji hałasu i wibracji. 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1"/>
          <w:numId w:val="11"/>
        </w:numPr>
        <w:spacing w:after="0"/>
        <w:ind w:left="1134" w:hanging="992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 zakresie wpływu na istniejący drzewostan, powierzchnię ziemi, wody powierzchniowe i podziemne.</w:t>
      </w:r>
    </w:p>
    <w:p w:rsidR="00DB1822" w:rsidRPr="00E97FB2" w:rsidRDefault="00DB1822" w:rsidP="00DB1822">
      <w:pPr>
        <w:pStyle w:val="Akapitzlist"/>
        <w:spacing w:after="0"/>
        <w:ind w:left="1134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Projektowana inwestycja  nie wymaga lokalnego wycięcia drzew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W zakresie realizacji robót budowlanych będzie miało miejsce degradujące oddziaływanie na powierzchnię ziemi w wyniku wykonywania wykopów w ramach budowy konstrukcji jezdni, zabudowy wpustów deszczowych i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 oraz zabezpieczania istniejących elementów infrastruktury podziemnej.  Oddziaływanie to będzie miało charakter przejściowy, do zakończenia robót. 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1"/>
          <w:numId w:val="11"/>
        </w:numPr>
        <w:spacing w:after="0"/>
        <w:ind w:left="851" w:hanging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Oddziaływanie na środowisko przyrodnicze, przestrzeń rolniczą i zabytki</w:t>
      </w: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Realizacja przedsięwzięcia nie wymaga uzyskania decyzji o uwarunkowaniach środowiskowych zgody na realizację inwestycji, a zatem nie występuje potrzeba przeprowadzenia procedury oddziaływania na środowisko realizowanego przedsięwzięcia.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1"/>
          <w:numId w:val="11"/>
        </w:numPr>
        <w:spacing w:after="0"/>
        <w:ind w:left="851" w:hanging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Charakterystyka energetyczna obiektu</w:t>
      </w: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Nie dotyczy obiektu będącego budowlą drogową</w:t>
      </w:r>
    </w:p>
    <w:p w:rsidR="00DB1822" w:rsidRPr="00E97FB2" w:rsidRDefault="00DB1822" w:rsidP="00DB1822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DB1822" w:rsidRPr="00E97FB2" w:rsidRDefault="00DB1822" w:rsidP="00DB1822">
      <w:pPr>
        <w:tabs>
          <w:tab w:val="left" w:pos="28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E97FB2" w:rsidRDefault="00DB1822" w:rsidP="00DB1822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Rodzaj i zakres robót. </w:t>
      </w:r>
    </w:p>
    <w:p w:rsidR="00DB1822" w:rsidRPr="00E97FB2" w:rsidRDefault="00DB1822" w:rsidP="00DB1822">
      <w:pPr>
        <w:pStyle w:val="Akapitzlist"/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Realizacja przedsięwzięcia wymaga wykonania robót w następujących grupach:</w:t>
      </w:r>
    </w:p>
    <w:p w:rsidR="00DB1822" w:rsidRPr="00E97FB2" w:rsidRDefault="00DB1822" w:rsidP="00DB1822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Roboty wstępne, m.in. pomiary i wytyczenie, usunięcie humusu i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zakrzaczeń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, rozbiórka istniejących nawierzchni, transport urobków do miejsca składowania lub utylizacji.</w:t>
      </w:r>
    </w:p>
    <w:p w:rsidR="00DB1822" w:rsidRPr="00E97FB2" w:rsidRDefault="00DB1822" w:rsidP="00DB1822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Roboty podstawowe dotyczące wykonania urządzeń odwadniających, m.in. wykonanie wykopów liniowych i punktowych, montaż urządzeń  kanalizacji deszczowej w wykopach otwartych, roboty zabezpieczające w miejscach występowania kolizji, zasypywanie wykopów z zagęszczeniem</w:t>
      </w:r>
    </w:p>
    <w:p w:rsidR="00DB1822" w:rsidRPr="00E97FB2" w:rsidRDefault="00DB1822" w:rsidP="00DB1822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Wykonanie podbudo</w:t>
      </w:r>
      <w:r w:rsidR="00B91654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wy chodników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i wjazdów, m.in. </w:t>
      </w:r>
      <w:proofErr w:type="spellStart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i profilowanie, wykonanie warstwy konstrukcyjnej  odcinającej, </w:t>
      </w:r>
      <w:r w:rsidR="00B91654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warstwy wzmacniającej,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wykonanie ław fundamentowych pod krawężniki, ustawienie krawężników i obrzeży, wykonanie kolejnych warstw konstrukcyjnych: podbudowy zasadniczej pod ciąg jezdny  i wjazdów do posesji.</w:t>
      </w:r>
    </w:p>
    <w:p w:rsidR="00DB1822" w:rsidRPr="00E97FB2" w:rsidRDefault="00DB1822" w:rsidP="00DB1822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Ułożenie nawierzchni </w:t>
      </w:r>
      <w:r w:rsidR="00B065B9"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chodników i wjazdów 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z kostek be</w:t>
      </w:r>
      <w:r w:rsidR="00B065B9" w:rsidRPr="00E97FB2">
        <w:rPr>
          <w:rFonts w:ascii="Arial" w:hAnsi="Arial" w:cs="Arial"/>
          <w:color w:val="0D0D0D" w:themeColor="text1" w:themeTint="F2"/>
          <w:sz w:val="24"/>
          <w:szCs w:val="24"/>
        </w:rPr>
        <w:t>tonowych</w:t>
      </w:r>
    </w:p>
    <w:p w:rsidR="00DB1822" w:rsidRPr="00E97FB2" w:rsidRDefault="00DB1822" w:rsidP="00DB1822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Roboty wykończeniowe, m.in. montaż znaków drogowych, porządkowanie poboczy, rozłożenie warstw ziemi urodzajnej i sianie trawników, pomiary powykonawcze.</w:t>
      </w:r>
    </w:p>
    <w:p w:rsidR="00DB1822" w:rsidRPr="00E97FB2" w:rsidRDefault="00DB1822" w:rsidP="00DB1822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Szczegółowe zakresy </w:t>
      </w:r>
      <w:r w:rsidR="00B065B9" w:rsidRPr="00E97FB2">
        <w:rPr>
          <w:rFonts w:ascii="Arial" w:hAnsi="Arial" w:cs="Arial"/>
          <w:color w:val="0D0D0D" w:themeColor="text1" w:themeTint="F2"/>
          <w:sz w:val="24"/>
          <w:szCs w:val="24"/>
        </w:rPr>
        <w:t>prac budowlanych w podziale na 4</w:t>
      </w: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 odcinki przedstawiono w projekcie wykonawczym</w:t>
      </w:r>
    </w:p>
    <w:p w:rsidR="00DB1822" w:rsidRPr="00E97FB2" w:rsidRDefault="00DB1822" w:rsidP="00DB1822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 xml:space="preserve">Projekt budowlany – część graficzna </w:t>
      </w:r>
    </w:p>
    <w:p w:rsidR="00DB1822" w:rsidRPr="00E97FB2" w:rsidRDefault="00DB1822" w:rsidP="00DB1822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 </w:t>
      </w:r>
    </w:p>
    <w:p w:rsidR="00DB1822" w:rsidRPr="00E97FB2" w:rsidRDefault="00DB1822" w:rsidP="00DB1822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Rys. nr 1. Lokalizacja przedsięwzięcia</w:t>
      </w:r>
    </w:p>
    <w:p w:rsidR="00DB1822" w:rsidRPr="00E97FB2" w:rsidRDefault="00DB1822" w:rsidP="00DB1822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Rys. nr 2</w:t>
      </w:r>
      <w:r w:rsidR="00B065B9" w:rsidRPr="00E97FB2">
        <w:rPr>
          <w:rFonts w:ascii="Arial" w:hAnsi="Arial" w:cs="Arial"/>
          <w:color w:val="0D0D0D" w:themeColor="text1" w:themeTint="F2"/>
          <w:sz w:val="24"/>
          <w:szCs w:val="24"/>
        </w:rPr>
        <w:t>. Przekrój podłużny ulicy Wąskiej</w:t>
      </w:r>
    </w:p>
    <w:p w:rsidR="00DB1822" w:rsidRPr="00E97FB2" w:rsidRDefault="00DB1822" w:rsidP="00DB1822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Rys. nr 3. Plan zagospodarowania terenu</w:t>
      </w:r>
    </w:p>
    <w:p w:rsidR="00DB1822" w:rsidRPr="00E97FB2" w:rsidRDefault="00DB1822" w:rsidP="00DB1822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Rys</w:t>
      </w:r>
      <w:r w:rsidR="00B065B9" w:rsidRPr="00E97FB2">
        <w:rPr>
          <w:rFonts w:ascii="Arial" w:hAnsi="Arial" w:cs="Arial"/>
          <w:color w:val="0D0D0D" w:themeColor="text1" w:themeTint="F2"/>
          <w:sz w:val="24"/>
          <w:szCs w:val="24"/>
        </w:rPr>
        <w:t>. nr 4. Przekroje poprzeczne pasa drogowego</w:t>
      </w:r>
    </w:p>
    <w:p w:rsidR="00DB1822" w:rsidRPr="00E97FB2" w:rsidRDefault="00DB1822" w:rsidP="00DB1822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 xml:space="preserve">Rys. </w:t>
      </w:r>
      <w:r w:rsidR="00B065B9" w:rsidRPr="00E97FB2">
        <w:rPr>
          <w:rFonts w:ascii="Arial" w:hAnsi="Arial" w:cs="Arial"/>
          <w:color w:val="0D0D0D" w:themeColor="text1" w:themeTint="F2"/>
          <w:sz w:val="24"/>
          <w:szCs w:val="24"/>
        </w:rPr>
        <w:t>nr 5. Przekroje normalne ciągów</w:t>
      </w:r>
    </w:p>
    <w:p w:rsidR="00DB1822" w:rsidRPr="00E97FB2" w:rsidRDefault="00DB1822" w:rsidP="00DB1822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Rys. nr 6</w:t>
      </w:r>
      <w:r w:rsidR="00B065B9" w:rsidRPr="00E97FB2">
        <w:rPr>
          <w:rFonts w:ascii="Arial" w:hAnsi="Arial" w:cs="Arial"/>
          <w:color w:val="0D0D0D" w:themeColor="text1" w:themeTint="F2"/>
          <w:sz w:val="24"/>
          <w:szCs w:val="24"/>
        </w:rPr>
        <w:t>. Konstrukcja nawierzchni i podbudowy, przekrój A - B</w:t>
      </w:r>
    </w:p>
    <w:p w:rsidR="00DB1822" w:rsidRPr="00E97FB2" w:rsidRDefault="00B065B9" w:rsidP="00DB1822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Rys. nr 7. Konstrukcja nawierzchni i podbudowy, przekrój C - D</w:t>
      </w:r>
    </w:p>
    <w:p w:rsidR="00DB1822" w:rsidRPr="00E97FB2" w:rsidRDefault="00B065B9" w:rsidP="00DB1822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97FB2">
        <w:rPr>
          <w:rFonts w:ascii="Arial" w:hAnsi="Arial" w:cs="Arial"/>
          <w:color w:val="0D0D0D" w:themeColor="text1" w:themeTint="F2"/>
          <w:sz w:val="24"/>
          <w:szCs w:val="24"/>
        </w:rPr>
        <w:t>Rys. nr 8. Konstrukcja wjazdu do posesji.</w:t>
      </w:r>
    </w:p>
    <w:p w:rsidR="00DB1822" w:rsidRDefault="00DB1822" w:rsidP="00DB1822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132B2" w:rsidRDefault="00E132B2" w:rsidP="00DB1822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132B2" w:rsidRDefault="00E132B2" w:rsidP="00DB1822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132B2" w:rsidRDefault="00E132B2" w:rsidP="00DB1822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132B2" w:rsidRDefault="00E132B2" w:rsidP="00DB1822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132B2" w:rsidRDefault="00E132B2" w:rsidP="00DB1822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132B2" w:rsidRDefault="00E132B2" w:rsidP="00DB1822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132B2" w:rsidRDefault="00E132B2" w:rsidP="00DB1822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132B2" w:rsidRPr="00E97FB2" w:rsidRDefault="00E132B2" w:rsidP="00DB1822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1822" w:rsidRPr="00E97FB2" w:rsidRDefault="00DB1822" w:rsidP="00DB1822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DB1822" w:rsidRPr="00E97FB2" w:rsidRDefault="00DB1822" w:rsidP="00DB1822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E97FB2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Uzgodnienia  </w:t>
      </w:r>
    </w:p>
    <w:p w:rsidR="00DB1822" w:rsidRPr="00DB1822" w:rsidRDefault="00DB1822" w:rsidP="00DB1822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DB1822" w:rsidRPr="00DB1822" w:rsidRDefault="00DB1822" w:rsidP="00DB1822">
      <w:pPr>
        <w:rPr>
          <w:color w:val="FF0000"/>
        </w:rPr>
      </w:pPr>
    </w:p>
    <w:p w:rsidR="00DB1822" w:rsidRPr="00DB1822" w:rsidRDefault="00DB1822" w:rsidP="00DB1822">
      <w:pPr>
        <w:rPr>
          <w:color w:val="FF0000"/>
        </w:rPr>
      </w:pPr>
    </w:p>
    <w:p w:rsidR="00684D50" w:rsidRPr="00DB1822" w:rsidRDefault="00684D50">
      <w:pPr>
        <w:rPr>
          <w:color w:val="FF0000"/>
        </w:rPr>
      </w:pPr>
    </w:p>
    <w:sectPr w:rsidR="00684D50" w:rsidRPr="00DB1822" w:rsidSect="00C511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68A" w:rsidRDefault="007B368A" w:rsidP="006C0EA9">
      <w:pPr>
        <w:spacing w:after="0" w:line="240" w:lineRule="auto"/>
      </w:pPr>
      <w:r>
        <w:separator/>
      </w:r>
    </w:p>
  </w:endnote>
  <w:endnote w:type="continuationSeparator" w:id="0">
    <w:p w:rsidR="007B368A" w:rsidRDefault="007B368A" w:rsidP="006C0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9681018"/>
      <w:docPartObj>
        <w:docPartGallery w:val="Page Numbers (Bottom of Page)"/>
        <w:docPartUnique/>
      </w:docPartObj>
    </w:sdtPr>
    <w:sdtContent>
      <w:p w:rsidR="003F494A" w:rsidRDefault="000A3C33">
        <w:pPr>
          <w:pStyle w:val="Stopka"/>
          <w:jc w:val="right"/>
        </w:pPr>
        <w:fldSimple w:instr=" PAGE   \* MERGEFORMAT ">
          <w:r w:rsidR="00B37148">
            <w:rPr>
              <w:noProof/>
            </w:rPr>
            <w:t>9</w:t>
          </w:r>
        </w:fldSimple>
      </w:p>
    </w:sdtContent>
  </w:sdt>
  <w:p w:rsidR="003F494A" w:rsidRDefault="003F494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68A" w:rsidRDefault="007B368A" w:rsidP="006C0EA9">
      <w:pPr>
        <w:spacing w:after="0" w:line="240" w:lineRule="auto"/>
      </w:pPr>
      <w:r>
        <w:separator/>
      </w:r>
    </w:p>
  </w:footnote>
  <w:footnote w:type="continuationSeparator" w:id="0">
    <w:p w:rsidR="007B368A" w:rsidRDefault="007B368A" w:rsidP="006C0E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F3222"/>
    <w:multiLevelType w:val="hybridMultilevel"/>
    <w:tmpl w:val="72942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472CD"/>
    <w:multiLevelType w:val="multilevel"/>
    <w:tmpl w:val="D5500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>
    <w:nsid w:val="1C3855E8"/>
    <w:multiLevelType w:val="multilevel"/>
    <w:tmpl w:val="7EA0407A"/>
    <w:lvl w:ilvl="0">
      <w:start w:val="2"/>
      <w:numFmt w:val="decimal"/>
      <w:lvlText w:val="%1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3">
    <w:nsid w:val="298B7DF3"/>
    <w:multiLevelType w:val="multilevel"/>
    <w:tmpl w:val="70C0EC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isLgl/>
      <w:lvlText w:val="%3."/>
      <w:lvlJc w:val="left"/>
      <w:pPr>
        <w:ind w:left="2160" w:hanging="720"/>
      </w:pPr>
      <w:rPr>
        <w:rFonts w:ascii="Arial" w:eastAsiaTheme="minorHAnsi" w:hAnsi="Arial" w:cs="Arial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">
    <w:nsid w:val="2AE37927"/>
    <w:multiLevelType w:val="hybridMultilevel"/>
    <w:tmpl w:val="60B8F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F6B44"/>
    <w:multiLevelType w:val="multilevel"/>
    <w:tmpl w:val="A0E63A4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6">
    <w:nsid w:val="3D952BB1"/>
    <w:multiLevelType w:val="hybridMultilevel"/>
    <w:tmpl w:val="6820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2222F8"/>
    <w:multiLevelType w:val="multilevel"/>
    <w:tmpl w:val="78B89C8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8">
    <w:nsid w:val="541021DE"/>
    <w:multiLevelType w:val="hybridMultilevel"/>
    <w:tmpl w:val="8BD63D06"/>
    <w:lvl w:ilvl="0" w:tplc="6B38A5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6934C9"/>
    <w:multiLevelType w:val="multilevel"/>
    <w:tmpl w:val="6E901F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10">
    <w:nsid w:val="6F3C1D56"/>
    <w:multiLevelType w:val="multilevel"/>
    <w:tmpl w:val="580E902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7"/>
  </w:num>
  <w:num w:numId="5">
    <w:abstractNumId w:val="1"/>
  </w:num>
  <w:num w:numId="6">
    <w:abstractNumId w:val="8"/>
  </w:num>
  <w:num w:numId="7">
    <w:abstractNumId w:val="6"/>
  </w:num>
  <w:num w:numId="8">
    <w:abstractNumId w:val="2"/>
  </w:num>
  <w:num w:numId="9">
    <w:abstractNumId w:val="9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822"/>
    <w:rsid w:val="000A3C33"/>
    <w:rsid w:val="00157288"/>
    <w:rsid w:val="001B750A"/>
    <w:rsid w:val="001C50CD"/>
    <w:rsid w:val="00213ADD"/>
    <w:rsid w:val="0021799E"/>
    <w:rsid w:val="003239F2"/>
    <w:rsid w:val="003F494A"/>
    <w:rsid w:val="0040077E"/>
    <w:rsid w:val="00495FC7"/>
    <w:rsid w:val="006365DC"/>
    <w:rsid w:val="00684D50"/>
    <w:rsid w:val="006C0EA9"/>
    <w:rsid w:val="007B368A"/>
    <w:rsid w:val="007C3115"/>
    <w:rsid w:val="007E3F5F"/>
    <w:rsid w:val="00811AE1"/>
    <w:rsid w:val="00863671"/>
    <w:rsid w:val="008762BA"/>
    <w:rsid w:val="00904B31"/>
    <w:rsid w:val="009156E3"/>
    <w:rsid w:val="00927E31"/>
    <w:rsid w:val="009A12C7"/>
    <w:rsid w:val="00AC75E6"/>
    <w:rsid w:val="00AF5AC3"/>
    <w:rsid w:val="00B065B9"/>
    <w:rsid w:val="00B23857"/>
    <w:rsid w:val="00B37148"/>
    <w:rsid w:val="00B91654"/>
    <w:rsid w:val="00BD1F93"/>
    <w:rsid w:val="00C511BC"/>
    <w:rsid w:val="00C57963"/>
    <w:rsid w:val="00DB1822"/>
    <w:rsid w:val="00E132B2"/>
    <w:rsid w:val="00E5228D"/>
    <w:rsid w:val="00E97FB2"/>
    <w:rsid w:val="00F61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18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1822"/>
    <w:pPr>
      <w:ind w:left="720"/>
      <w:contextualSpacing/>
    </w:pPr>
  </w:style>
  <w:style w:type="table" w:styleId="Tabela-Siatka">
    <w:name w:val="Table Grid"/>
    <w:basedOn w:val="Standardowy"/>
    <w:uiPriority w:val="59"/>
    <w:rsid w:val="00DB1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DB1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8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3233</Words>
  <Characters>19402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2016-04-20T18:37:00Z</cp:lastPrinted>
  <dcterms:created xsi:type="dcterms:W3CDTF">2016-04-16T16:53:00Z</dcterms:created>
  <dcterms:modified xsi:type="dcterms:W3CDTF">2016-04-20T19:47:00Z</dcterms:modified>
</cp:coreProperties>
</file>