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06" w:rsidRPr="00F43A7F" w:rsidRDefault="003D6206" w:rsidP="00B80538">
      <w:pPr>
        <w:pStyle w:val="BodyText"/>
        <w:jc w:val="right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  <w:r w:rsidRPr="00F43A7F">
        <w:rPr>
          <w:rFonts w:ascii="Verdana" w:hAnsi="Verdana" w:cs="Verdana"/>
          <w:b/>
          <w:bCs/>
          <w:sz w:val="20"/>
          <w:szCs w:val="20"/>
        </w:rPr>
        <w:t xml:space="preserve">ZAŁĄCZNIK NR </w:t>
      </w:r>
      <w:r>
        <w:rPr>
          <w:rFonts w:ascii="Verdana" w:hAnsi="Verdana" w:cs="Verdana"/>
          <w:b/>
          <w:bCs/>
          <w:sz w:val="20"/>
          <w:szCs w:val="20"/>
        </w:rPr>
        <w:t>2</w:t>
      </w:r>
      <w:r w:rsidRPr="00F43A7F">
        <w:rPr>
          <w:rFonts w:ascii="Verdana" w:hAnsi="Verdana" w:cs="Verdana"/>
          <w:b/>
          <w:bCs/>
          <w:sz w:val="20"/>
          <w:szCs w:val="20"/>
        </w:rPr>
        <w:t xml:space="preserve">  DO SIWZ – PARAMETRY TECHNICZNE.</w:t>
      </w:r>
    </w:p>
    <w:p w:rsidR="003D6206" w:rsidRPr="00B80538" w:rsidRDefault="003D6206" w:rsidP="00B80538">
      <w:pPr>
        <w:pStyle w:val="BodyText"/>
        <w:jc w:val="both"/>
        <w:rPr>
          <w:rFonts w:ascii="Verdana" w:hAnsi="Verdana" w:cs="Verdana"/>
          <w:sz w:val="20"/>
          <w:szCs w:val="20"/>
        </w:rPr>
      </w:pPr>
    </w:p>
    <w:p w:rsidR="003D6206" w:rsidRPr="00B80538" w:rsidRDefault="003D6206" w:rsidP="00B9071E">
      <w:pPr>
        <w:rPr>
          <w:rFonts w:ascii="Verdana" w:hAnsi="Verdana" w:cs="Verdana"/>
          <w:b/>
          <w:bCs/>
        </w:rPr>
      </w:pPr>
    </w:p>
    <w:tbl>
      <w:tblPr>
        <w:tblW w:w="10236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3969"/>
        <w:gridCol w:w="1275"/>
      </w:tblGrid>
      <w:tr w:rsidR="003D6206" w:rsidRPr="000B6B10">
        <w:trPr>
          <w:cantSplit/>
          <w:trHeight w:val="424"/>
        </w:trPr>
        <w:tc>
          <w:tcPr>
            <w:tcW w:w="4992" w:type="dxa"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shd w:val="pct10" w:color="auto" w:fill="auto"/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>Kompletacja podstawowa autobusu</w:t>
            </w:r>
          </w:p>
        </w:tc>
        <w:tc>
          <w:tcPr>
            <w:tcW w:w="524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  <w:trHeight w:val="1379"/>
        </w:trPr>
        <w:tc>
          <w:tcPr>
            <w:tcW w:w="499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Autobus miejski                                              </w:t>
            </w:r>
          </w:p>
          <w:p w:rsidR="003D6206" w:rsidRPr="000B6B10" w:rsidRDefault="003D6206" w:rsidP="00D40E79">
            <w:pPr>
              <w:jc w:val="righ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producent,</w:t>
            </w:r>
          </w:p>
          <w:p w:rsidR="003D6206" w:rsidRPr="000B6B10" w:rsidRDefault="003D6206" w:rsidP="00D40E79">
            <w:pPr>
              <w:jc w:val="righ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marka, typ, wariant, wersja,</w:t>
            </w:r>
          </w:p>
          <w:p w:rsidR="003D6206" w:rsidRPr="000B6B10" w:rsidRDefault="003D6206" w:rsidP="00D40E79">
            <w:pPr>
              <w:jc w:val="righ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nazwa handlowa, jeśli jest stosowana: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  <w:trHeight w:val="233"/>
        </w:trPr>
        <w:tc>
          <w:tcPr>
            <w:tcW w:w="4992" w:type="dxa"/>
          </w:tcPr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</w:p>
        </w:tc>
        <w:tc>
          <w:tcPr>
            <w:tcW w:w="3969" w:type="dxa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275" w:type="dxa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  <w:trHeight w:val="31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shd w:val="pct10" w:color="auto" w:fill="auto"/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 xml:space="preserve">Dane ogólne i parametry przewozowe </w:t>
            </w:r>
          </w:p>
        </w:tc>
        <w:tc>
          <w:tcPr>
            <w:tcW w:w="3969" w:type="dxa"/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1275" w:type="dxa"/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  <w:trHeight w:val="31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Długość autobusu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mm</w:t>
            </w:r>
          </w:p>
        </w:tc>
      </w:tr>
      <w:tr w:rsidR="003D6206" w:rsidRPr="000B6B10">
        <w:trPr>
          <w:cantSplit/>
          <w:trHeight w:val="31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Szerokość autobusu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mm</w:t>
            </w:r>
          </w:p>
        </w:tc>
      </w:tr>
      <w:tr w:rsidR="003D6206" w:rsidRPr="000B6B10">
        <w:trPr>
          <w:cantSplit/>
          <w:trHeight w:val="31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Wysokość autobusu (maksymalna, z wyposażeniem)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mm</w:t>
            </w:r>
          </w:p>
        </w:tc>
      </w:tr>
      <w:tr w:rsidR="003D6206" w:rsidRPr="000B6B10">
        <w:trPr>
          <w:cantSplit/>
          <w:trHeight w:val="31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Masa własna autobusu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kg </w:t>
            </w:r>
          </w:p>
        </w:tc>
      </w:tr>
      <w:tr w:rsidR="003D6206" w:rsidRPr="000B6B10">
        <w:trPr>
          <w:cantSplit/>
          <w:trHeight w:val="31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Dopuszczalna masa całkowita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kg </w:t>
            </w:r>
          </w:p>
        </w:tc>
      </w:tr>
      <w:tr w:rsidR="003D6206" w:rsidRPr="000B6B10">
        <w:trPr>
          <w:cantSplit/>
          <w:trHeight w:val="31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Liczba miejsc pasażerskich</w:t>
            </w:r>
            <w:r w:rsidRPr="000B6B10">
              <w:rPr>
                <w:rFonts w:ascii="Verdana" w:hAnsi="Verdana" w:cs="Verdana"/>
              </w:rPr>
              <w:t xml:space="preserve"> ogółem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 w:rsidP="00743950">
            <w:pPr>
              <w:jc w:val="center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osób</w:t>
            </w:r>
          </w:p>
        </w:tc>
      </w:tr>
      <w:tr w:rsidR="003D6206" w:rsidRPr="000B6B10">
        <w:trPr>
          <w:cantSplit/>
          <w:trHeight w:val="38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Liczba miejsc pasażerskich siedzących ogółem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osób</w:t>
            </w:r>
          </w:p>
        </w:tc>
      </w:tr>
      <w:tr w:rsidR="003D6206" w:rsidRPr="000B6B10">
        <w:trPr>
          <w:cantSplit/>
          <w:trHeight w:val="31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Liczba miejsc pasażerskich siedzących z dostępem bezpośrednio z niskiej podłogi, bez podestów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osób</w:t>
            </w:r>
          </w:p>
        </w:tc>
      </w:tr>
      <w:tr w:rsidR="003D6206" w:rsidRPr="000B6B10">
        <w:trPr>
          <w:cantSplit/>
          <w:trHeight w:val="31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Liczba miejsc na wózek dziecięcy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szt.</w:t>
            </w:r>
          </w:p>
        </w:tc>
      </w:tr>
      <w:tr w:rsidR="003D6206" w:rsidRPr="000B6B10">
        <w:trPr>
          <w:cantSplit/>
          <w:trHeight w:val="31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Liczba miejsc na wózek inwalidzki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szt.</w:t>
            </w:r>
          </w:p>
        </w:tc>
      </w:tr>
      <w:tr w:rsidR="003D6206" w:rsidRPr="000B6B10">
        <w:trPr>
          <w:cantSplit/>
          <w:trHeight w:val="31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A4E81" w:rsidRDefault="003D6206">
            <w:pPr>
              <w:rPr>
                <w:rFonts w:ascii="Verdana" w:hAnsi="Verdana" w:cs="Verdana"/>
              </w:rPr>
            </w:pPr>
            <w:r w:rsidRPr="000A4E81">
              <w:rPr>
                <w:rFonts w:ascii="Verdana" w:hAnsi="Verdana" w:cs="Verdana"/>
              </w:rPr>
              <w:t>Urządzenie podtrzymujące dla wózka inwalidzkiego umożliwiające jego bezpieczny przewóz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  <w:trHeight w:val="31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A4E81" w:rsidRDefault="003D6206" w:rsidP="00743950">
            <w:pPr>
              <w:rPr>
                <w:rFonts w:ascii="Verdana" w:hAnsi="Verdana" w:cs="Verdana"/>
              </w:rPr>
            </w:pPr>
            <w:r w:rsidRPr="000A4E81">
              <w:rPr>
                <w:rFonts w:ascii="Verdana" w:hAnsi="Verdana" w:cs="Verdana"/>
              </w:rPr>
              <w:t>Pole powierzchni dla pasażerów stojących S</w:t>
            </w:r>
            <w:r w:rsidRPr="000A4E81">
              <w:rPr>
                <w:rFonts w:ascii="Verdana" w:hAnsi="Verdana" w:cs="Verdana"/>
                <w:vertAlign w:val="subscript"/>
              </w:rPr>
              <w:t>1</w:t>
            </w:r>
          </w:p>
          <w:p w:rsidR="003D6206" w:rsidRPr="000A4E81" w:rsidRDefault="003D6206" w:rsidP="00743950">
            <w:pPr>
              <w:rPr>
                <w:rFonts w:ascii="Verdana" w:hAnsi="Verdana" w:cs="Verdana"/>
              </w:rPr>
            </w:pPr>
            <w:r w:rsidRPr="000A4E81">
              <w:rPr>
                <w:rFonts w:ascii="Verdana" w:hAnsi="Verdana" w:cs="Verdana"/>
              </w:rPr>
              <w:t>obliczone zgodnie z Regulaminem nr 107 EKG ONZ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A4E81" w:rsidRDefault="003D6206">
            <w:pPr>
              <w:jc w:val="center"/>
              <w:rPr>
                <w:rFonts w:ascii="Verdana" w:hAnsi="Verdana" w:cs="Verdana"/>
                <w:vertAlign w:val="superscript"/>
              </w:rPr>
            </w:pPr>
            <w:r>
              <w:rPr>
                <w:rFonts w:ascii="Verdana" w:hAnsi="Verdana" w:cs="Verdana"/>
              </w:rPr>
              <w:t>m</w:t>
            </w:r>
            <w:r>
              <w:rPr>
                <w:rFonts w:ascii="Verdana" w:hAnsi="Verdana" w:cs="Verdana"/>
                <w:vertAlign w:val="superscript"/>
              </w:rPr>
              <w:t>2</w:t>
            </w:r>
          </w:p>
        </w:tc>
      </w:tr>
      <w:tr w:rsidR="003D6206" w:rsidRPr="000B6B10">
        <w:trPr>
          <w:cantSplit/>
          <w:trHeight w:val="31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A4E81" w:rsidRDefault="003D6206" w:rsidP="00743950">
            <w:pPr>
              <w:rPr>
                <w:rFonts w:ascii="Verdana" w:hAnsi="Verdana" w:cs="Verdana"/>
              </w:rPr>
            </w:pPr>
            <w:r w:rsidRPr="000A4E81">
              <w:rPr>
                <w:rFonts w:ascii="Verdana" w:hAnsi="Verdana" w:cs="Verdana"/>
              </w:rPr>
              <w:t>Liczba miejsc pasażerskich stojących obliczona przy zastosowaniu wskaźnika powierzchni podłogi przeznaczonej na jednego pasażera wynoszącego 0,15 m</w:t>
            </w:r>
            <w:r w:rsidRPr="000A4E81">
              <w:rPr>
                <w:rFonts w:ascii="Verdana" w:hAnsi="Verdana" w:cs="Verdana"/>
                <w:vertAlign w:val="superscript"/>
              </w:rPr>
              <w:t>2</w:t>
            </w:r>
            <w:r w:rsidRPr="000A4E81">
              <w:rPr>
                <w:rFonts w:ascii="Verdana" w:hAnsi="Verdana" w:cs="Verdana"/>
              </w:rPr>
              <w:t xml:space="preserve"> (wskaźnik napełnienia – 6,7 osoby/m</w:t>
            </w:r>
            <w:r w:rsidRPr="000A4E81">
              <w:rPr>
                <w:rFonts w:ascii="Verdana" w:hAnsi="Verdana" w:cs="Verdana"/>
                <w:vertAlign w:val="superscript"/>
              </w:rPr>
              <w:t>2</w:t>
            </w:r>
            <w:r w:rsidRPr="000A4E81">
              <w:rPr>
                <w:rFonts w:ascii="Verdana" w:hAnsi="Verdana" w:cs="Verdana"/>
              </w:rPr>
              <w:t xml:space="preserve"> powierzchni podłogi S</w:t>
            </w:r>
            <w:r w:rsidRPr="000A4E81">
              <w:rPr>
                <w:rFonts w:ascii="Verdana" w:hAnsi="Verdana" w:cs="Verdana"/>
                <w:vertAlign w:val="subscript"/>
              </w:rPr>
              <w:t>1</w:t>
            </w:r>
            <w:r w:rsidRPr="000A4E81">
              <w:rPr>
                <w:rFonts w:ascii="Verdana" w:hAnsi="Verdana" w:cs="Verdana"/>
              </w:rPr>
              <w:t>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  <w:trHeight w:val="31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6206" w:rsidRPr="000A4E81" w:rsidRDefault="003D6206">
            <w:pPr>
              <w:pStyle w:val="FootnoteText"/>
              <w:rPr>
                <w:rFonts w:ascii="Verdana" w:hAnsi="Verdana" w:cs="Verdana"/>
              </w:rPr>
            </w:pPr>
            <w:r w:rsidRPr="000A4E81">
              <w:rPr>
                <w:rFonts w:ascii="Verdana" w:hAnsi="Verdana" w:cs="Verdana"/>
              </w:rPr>
              <w:t>Szerokość przejścia między nadkolami osi środkowej / tylnej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mm</w:t>
            </w:r>
          </w:p>
        </w:tc>
      </w:tr>
      <w:tr w:rsidR="003D6206" w:rsidRPr="000B6B10">
        <w:trPr>
          <w:cantSplit/>
          <w:trHeight w:val="31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Wysokość podłogi na progu  1. / 2. / 3. drzwi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mm</w:t>
            </w:r>
          </w:p>
        </w:tc>
      </w:tr>
    </w:tbl>
    <w:p w:rsidR="003D6206" w:rsidRPr="000B6B10" w:rsidRDefault="003D6206">
      <w:pPr>
        <w:rPr>
          <w:rFonts w:ascii="Verdana" w:hAnsi="Verdana" w:cs="Verdana"/>
        </w:rPr>
      </w:pPr>
    </w:p>
    <w:tbl>
      <w:tblPr>
        <w:tblW w:w="10236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5244"/>
      </w:tblGrid>
      <w:tr w:rsidR="003D6206" w:rsidRPr="000B6B10">
        <w:trPr>
          <w:cantSplit/>
          <w:trHeight w:val="317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 w:rsidP="00AA2C80">
            <w:pPr>
              <w:shd w:val="pct10" w:color="auto" w:fill="auto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Elektryczny układ napędowy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  <w:trHeight w:val="376"/>
        </w:trPr>
        <w:tc>
          <w:tcPr>
            <w:tcW w:w="4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D6206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Producent, typ </w:t>
            </w:r>
          </w:p>
          <w:p w:rsidR="003D6206" w:rsidRPr="000B6B10" w:rsidRDefault="003D6206">
            <w:pPr>
              <w:rPr>
                <w:rFonts w:ascii="Verdana" w:hAnsi="Verdana" w:cs="Verdan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  <w:trHeight w:val="376"/>
        </w:trPr>
        <w:tc>
          <w:tcPr>
            <w:tcW w:w="4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Zastosowane rozwiązanie (silnik centralny lub silniki w moście napędowym)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  <w:trHeight w:val="36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D6206" w:rsidRPr="000B6B10" w:rsidRDefault="003D6206" w:rsidP="004E199F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Moc </w:t>
            </w:r>
            <w:r>
              <w:rPr>
                <w:rFonts w:ascii="Verdana" w:hAnsi="Verdana" w:cs="Verdana"/>
              </w:rPr>
              <w:t>silnika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 w:rsidP="00F43A7F">
            <w:pPr>
              <w:jc w:val="righ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kW </w:t>
            </w: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</w:tr>
      <w:tr w:rsidR="003D6206" w:rsidRPr="000B6B10">
        <w:trPr>
          <w:gridAfter w:val="1"/>
          <w:wAfter w:w="5244" w:type="dxa"/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 w:rsidP="00743950">
            <w:pPr>
              <w:shd w:val="pct10" w:color="auto" w:fill="auto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Stacje ładowania zajezdniowego</w:t>
            </w: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Default="003D6206" w:rsidP="00743950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Producent, typ </w:t>
            </w:r>
          </w:p>
          <w:p w:rsidR="003D6206" w:rsidRPr="000B6B10" w:rsidRDefault="003D6206" w:rsidP="00743950">
            <w:pPr>
              <w:rPr>
                <w:rFonts w:ascii="Verdana" w:hAnsi="Verdana" w:cs="Verdan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 w:rsidP="00743950">
            <w:pPr>
              <w:jc w:val="right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  <w:trHeight w:val="795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Default="003D6206" w:rsidP="0074395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Czas pełnego naładowania magazynu energii:</w:t>
            </w:r>
          </w:p>
          <w:p w:rsidR="003D6206" w:rsidRDefault="003D6206" w:rsidP="0074395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 podstawowego</w:t>
            </w:r>
          </w:p>
          <w:p w:rsidR="003D6206" w:rsidRPr="000B6B10" w:rsidRDefault="003D6206" w:rsidP="0074395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 przyspieszonego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 w:rsidP="00743950">
            <w:pPr>
              <w:jc w:val="right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Default="003D6206" w:rsidP="00F43A7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Opis parametrów (wymiary, zasilanie )</w:t>
            </w:r>
          </w:p>
          <w:p w:rsidR="003D6206" w:rsidRPr="000B6B10" w:rsidRDefault="003D6206" w:rsidP="00F43A7F">
            <w:pPr>
              <w:rPr>
                <w:rFonts w:ascii="Verdana" w:hAnsi="Verdana" w:cs="Verdan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shd w:val="pct10" w:color="auto" w:fill="auto"/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>Oś kierowana (przednia)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Producent i typ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Układ i konstrukcja zawieszenia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Zamontowanie (prowadzenie)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Drążki kierownicze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Typ i rozmiar obręczy kół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  <w:color w:val="0000FF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  <w:color w:val="0000FF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shd w:val="pct10" w:color="auto" w:fill="auto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  <w:b/>
                <w:bCs/>
              </w:rPr>
              <w:t>Oś napędowa (tylna)</w:t>
            </w:r>
          </w:p>
        </w:tc>
        <w:tc>
          <w:tcPr>
            <w:tcW w:w="5244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Producent i typ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Układ i konstrukcja zawieszenia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Zamontowanie (prowadzenie)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shd w:val="pct10" w:color="auto" w:fill="auto"/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>Ogumienie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 w:rsidP="00ED42FD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Rodzaj, liczba, rozmiar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Producent i typ bieżnika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Poziom emitowanego hałasu dB (A)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 w:rsidP="005E594B">
            <w:pPr>
              <w:jc w:val="righ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dB(A</w:t>
            </w: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br w:type="page"/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shd w:val="pct10" w:color="auto" w:fill="auto"/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>Układ kierowniczy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Producent i typ przekładni, nr katalogowy producenta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Przełożenie przekładni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Regulacja położenia koła kierownicy, rodzaj blokady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Końcówki drążków kierowniczych – budowa, producent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Obrysowa średnica zawracania, zewnętrzna i wewnętrzna – minimalna (wyznaczona przy maksymalnym skręcie kół)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m</w:t>
            </w: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shd w:val="pct10" w:color="auto" w:fill="auto"/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 xml:space="preserve">Zawieszenie 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Resory pneumatyczne (miechy)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producent, typ, nr katalogowy producenta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Układ sterowania zawieszeniem pneumatycznym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typ, producent, realizowane funkcje (przyklęk – opis, możliwości stosowania), typ czujników położenia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Amortyzatory </w:t>
            </w:r>
          </w:p>
          <w:p w:rsidR="003D6206" w:rsidRPr="000B6B10" w:rsidRDefault="003D6206" w:rsidP="002A03EA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producent, typ,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shd w:val="pct10" w:color="auto" w:fill="auto"/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 xml:space="preserve">Układ hamulcowy 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 w:rsidP="00EA09C5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Typ mechanizmu hamulcowego, </w:t>
            </w:r>
          </w:p>
          <w:p w:rsidR="003D6206" w:rsidRPr="000B6B10" w:rsidRDefault="003D6206" w:rsidP="00EA09C5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producent, nr katalogowy producenta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 w:rsidP="005F2720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Pneumatyczne przyłącza diagnostyczne położenie, obwody, umiejscowienie tabliczki z opisem przyłączy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 w:rsidP="005F2720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Hamulec przystankowy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sterowanie hamulcem, przycisk awaryjnego odblokowania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Okładziny hamulcowe (klocki) na poszczególnych osiach </w:t>
            </w:r>
          </w:p>
          <w:p w:rsidR="003D6206" w:rsidRPr="000B6B10" w:rsidRDefault="003D6206" w:rsidP="004876C4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producent, materiał cierny, typ, </w:t>
            </w:r>
          </w:p>
          <w:p w:rsidR="003D6206" w:rsidRPr="000B6B10" w:rsidRDefault="003D6206" w:rsidP="002D060D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oznaczenie (nr katalogowy) producenta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System informowania kierowcy o zużyciu okładzin klocków hamulcowych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typ, funkcje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 w:rsidP="005F2720">
            <w:pPr>
              <w:rPr>
                <w:rFonts w:ascii="Verdana" w:hAnsi="Verdana" w:cs="Verdana"/>
                <w:lang w:val="de-DE"/>
              </w:rPr>
            </w:pPr>
            <w:r w:rsidRPr="000B6B10">
              <w:rPr>
                <w:rFonts w:ascii="Verdana" w:hAnsi="Verdana" w:cs="Verdana"/>
                <w:lang w:val="de-DE"/>
              </w:rPr>
              <w:t xml:space="preserve">System EBS </w:t>
            </w:r>
          </w:p>
          <w:p w:rsidR="003D6206" w:rsidRPr="000B6B10" w:rsidRDefault="003D6206" w:rsidP="005F2720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producent, typ, nr katalogowy producenta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 w:rsidP="005F2720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Osuszacz powietrza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producent, typ, nr katalogowy producenta,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oznaczenie wkładu na pierwszy montaż i na wymianę,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podgrzewanie, separator cząstek olejowych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Odolejacz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producent, typ, nr katalogowy producenta, podgrzewanie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Zbiorniki powietrza </w:t>
            </w:r>
          </w:p>
          <w:p w:rsidR="003D6206" w:rsidRPr="000B6B10" w:rsidRDefault="003D6206" w:rsidP="000F5EEA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liczba, pojemności, przeznaczenie, </w:t>
            </w:r>
          </w:p>
          <w:p w:rsidR="003D6206" w:rsidRPr="000B6B10" w:rsidRDefault="003D6206" w:rsidP="000F5EEA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materiał, zabezpieczenie antykorozyjne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</w:p>
          <w:p w:rsidR="003D6206" w:rsidRPr="000B6B10" w:rsidRDefault="003D6206">
            <w:pPr>
              <w:rPr>
                <w:rFonts w:ascii="Verdana" w:hAnsi="Verdana" w:cs="Verdana"/>
              </w:rPr>
            </w:pPr>
          </w:p>
        </w:tc>
        <w:tc>
          <w:tcPr>
            <w:tcW w:w="5244" w:type="dxa"/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shd w:val="pct10" w:color="auto" w:fill="auto"/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>Nadwozie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>Szkielet nadwozia i podwozia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konstrukcja,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materiały,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zabezpieczenie antykorozyjne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 xml:space="preserve">Poszycia  zewnętrzne </w:t>
            </w:r>
          </w:p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(ściana przednia, tylna, ściany boczne, dach)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materiały, zabezpieczenie antykorozyjne, sposób łączenia, podatność wykonywania napraw powypadkowych - podział na części poszyć ścian bocznych,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nakładki zabezpieczające zderzaków,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kolorystyka, rodzaje i liczba powłok lakierniczych, odporność na ścieranie przy myciu pojazdów na myjniach wieloszczotkowych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 xml:space="preserve">Poszycia wewnętrzne </w:t>
            </w:r>
          </w:p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(sufit, ściany boczne, ściana przednia, ściana tylna); materiał, kolorystyka, odporność na graffiti, podatność na mycie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 xml:space="preserve">Podłoga i jej pokrycie </w:t>
            </w:r>
          </w:p>
          <w:p w:rsidR="003D6206" w:rsidRPr="000B6B10" w:rsidRDefault="003D6206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materiał, kolorystyka, łączenie, </w:t>
            </w:r>
          </w:p>
          <w:p w:rsidR="003D6206" w:rsidRPr="000B6B10" w:rsidRDefault="003D6206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podatność na sprzątanie i mycie, </w:t>
            </w:r>
          </w:p>
          <w:p w:rsidR="003D6206" w:rsidRPr="000B6B10" w:rsidRDefault="003D6206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sposób wyróżnienia stref ruchu skrzydeł drzwi oraz strefy ograniczenia widoczności kierowcy,</w:t>
            </w:r>
          </w:p>
          <w:p w:rsidR="003D6206" w:rsidRPr="000B6B10" w:rsidRDefault="003D6206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wykończenie krawędzi, w tym nadkoli i krawędzi na podłodze (podesty) oraz stopni wejściowych w drzwiach,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  <w:b/>
                <w:bCs/>
              </w:rPr>
              <w:t>Inne elementy nadwozia</w:t>
            </w:r>
          </w:p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schowek akumulatorów, schowki montażowe, klapy schowków, klapy komory silnika; materiał, sposób łączenia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 w:rsidP="00054771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  <w:b/>
                <w:bCs/>
              </w:rPr>
              <w:t>Klapy schowków montażowych</w:t>
            </w:r>
            <w:r w:rsidRPr="000B6B10">
              <w:rPr>
                <w:rFonts w:ascii="Verdana" w:hAnsi="Verdana" w:cs="Verdana"/>
              </w:rPr>
              <w:t xml:space="preserve">, obsługowych oraz klapy komory silnika (zewnętrzne) </w:t>
            </w:r>
          </w:p>
          <w:p w:rsidR="003D6206" w:rsidRPr="000B6B10" w:rsidRDefault="003D6206" w:rsidP="00054771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liczba, rozmieszczenie, kierunek i kąt otwierania, </w:t>
            </w:r>
          </w:p>
          <w:p w:rsidR="003D6206" w:rsidRPr="000B6B10" w:rsidRDefault="003D6206" w:rsidP="00054771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podpórki, rodzaj zamków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 w:rsidP="00054771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 xml:space="preserve">Klapy obsługowe wewnętrzne </w:t>
            </w:r>
            <w:r w:rsidRPr="000B6B10">
              <w:rPr>
                <w:rFonts w:ascii="Verdana" w:hAnsi="Verdana" w:cs="Verdana"/>
              </w:rPr>
              <w:t>usytuowane w strefie nad oknami</w:t>
            </w:r>
            <w:r w:rsidRPr="000B6B10">
              <w:rPr>
                <w:rFonts w:ascii="Verdana" w:hAnsi="Verdana" w:cs="Verdana"/>
                <w:b/>
                <w:bCs/>
              </w:rPr>
              <w:t xml:space="preserve">; </w:t>
            </w:r>
            <w:r w:rsidRPr="000B6B10">
              <w:rPr>
                <w:rFonts w:ascii="Verdana" w:hAnsi="Verdana" w:cs="Verdana"/>
              </w:rPr>
              <w:t>materiał, rodzaj zawiasów i zamków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 xml:space="preserve">Poręcze i uchwyty dla pasażerów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rozmieszczenie, materiał, kolorystyka, uchwyty wiszące (liczba, rozmieszczenie, zamocowanie)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>Wyposażenie przestrzeni pasażerskiej</w:t>
            </w:r>
          </w:p>
          <w:p w:rsidR="003D6206" w:rsidRPr="000B6B10" w:rsidRDefault="003D6206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przyciski dla pasażerów (wewnątrz i na zewnątrz) -</w:t>
            </w:r>
          </w:p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rodzaje, realizowane funkcje, rozmieszczenie, </w:t>
            </w:r>
          </w:p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oznakowanie i kolorystyka przycisków / obudów;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ścianki przy drzwiach (wiatrochrony) – liczba, usytuowanie, konstrukcja, mocowanie, wysokość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  <w:b/>
                <w:bCs/>
              </w:rPr>
              <w:t>Wentylacja naturalna i wymuszona przestrzeni pasażerskiej</w:t>
            </w:r>
            <w:r w:rsidRPr="000B6B10">
              <w:rPr>
                <w:rFonts w:ascii="Verdana" w:hAnsi="Verdana" w:cs="Verdana"/>
              </w:rPr>
              <w:t xml:space="preserve">: </w:t>
            </w:r>
          </w:p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Okna boczne w przestrzeni pasażerskiej:</w:t>
            </w:r>
          </w:p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rodzaj szyb, sposób otwierania, </w:t>
            </w:r>
          </w:p>
          <w:p w:rsidR="003D6206" w:rsidRPr="000B6B10" w:rsidRDefault="003D6206" w:rsidP="001B2ACF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liczba, rozmieszczenie okien otwieranych, wymiary okien, wymiary części otwieranej (przesuwnej) w tym wymiary otworu w pozycji maks. otwarcia, zabezpieczenie przed samoczynną zmianą położenia, blokada w pozycji zamkniętej (przy włączonej klimatyzacji) </w:t>
            </w:r>
          </w:p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Wentylacja wymuszona:</w:t>
            </w:r>
          </w:p>
          <w:p w:rsidR="003D6206" w:rsidRPr="000B6B10" w:rsidRDefault="003D6206" w:rsidP="00B619B1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rodzaj (nawiewna / wyciągowa), budowa, rozmieszczenie wentylatorów, sterowanie, moc silników, wydatek, </w:t>
            </w:r>
          </w:p>
          <w:p w:rsidR="003D6206" w:rsidRPr="000B6B10" w:rsidRDefault="003D6206" w:rsidP="00B619B1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łączny wydatek wymiany powietrza dla całej przestrzeni pasażerskiej (w m</w:t>
            </w:r>
            <w:r w:rsidRPr="000B6B10">
              <w:rPr>
                <w:rFonts w:ascii="Verdana" w:hAnsi="Verdana" w:cs="Verdana"/>
                <w:vertAlign w:val="superscript"/>
              </w:rPr>
              <w:t>3</w:t>
            </w:r>
            <w:r w:rsidRPr="000B6B10">
              <w:rPr>
                <w:rFonts w:ascii="Verdana" w:hAnsi="Verdana" w:cs="Verdana"/>
              </w:rPr>
              <w:t>/h - bez urządzenia klimatyzacyjnego)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 xml:space="preserve">Wyjścia awaryjne </w:t>
            </w:r>
          </w:p>
          <w:p w:rsidR="003D6206" w:rsidRPr="000B6B10" w:rsidRDefault="003D6206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</w:rPr>
              <w:t>rodzaj (okna, drzwi, klapy dachowe)</w:t>
            </w:r>
            <w:r w:rsidRPr="000B6B10">
              <w:rPr>
                <w:rFonts w:ascii="Verdana" w:hAnsi="Verdana" w:cs="Verdana"/>
                <w:b/>
                <w:bCs/>
              </w:rPr>
              <w:t xml:space="preserve">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liczba, rozmieszczenie, sposób otwierania, liczba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i rozmieszczenie młotków specjalnych (jeśli występują)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>Sterowanie drzwiami pasażerskimi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rodzaj napędu, sygnalizacja stanu, możliwość załączenia układu obniżającego zużycie paliwa na przystanku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opis systemu i funkcji sterowania drzwiami przez kierowcę (w tym sterowania otwieraniem i zamykaniem I drzwi),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opis systemu i funkcji sterowania drzwiami przez pasażerów,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opis systemu i funkcji automatycznego zamykania, </w:t>
            </w:r>
          </w:p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zastosowane blokady, w tym awaryjnego otwarcia drzwi, sterowanie załączeniem hamulca przystankowego,</w:t>
            </w:r>
          </w:p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umieszczenie urządzeń awaryjnego otwarcia drzwi i sposób zabezpieczenia ich przed przypadkowym użyciem,</w:t>
            </w:r>
          </w:p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sygnalizacje ostrzegawcze, w tym sygnał zamykania drzwi, </w:t>
            </w:r>
          </w:p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zgodność z wymaganiami przepisów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>Kabina kierowcy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opis konstrukcji; ochrona przed agresją pasażerów; wejście dla kierowcy, otwieranie, zamki, blokady drzwi kabiny,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oświetlenie ogólne i punktowe – rozmieszczenie, możliwość regulacji, kierunek strumienia, natężenie oświetlenia,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system ogrzewania i wentylacji, kierunki nadmuchów powietrza z klimatyzatora i nagrzewnic, usytuowanie nagrzewnicy dodatkowej;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szyba boczna dostosowana do współpracy z portem podczerwieni,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osłony przeciwsłoneczne (żaluzje, folia),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zabezpieczenie przeciw refleksyjne szyb,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okienko do sprzedaży biletów, półka, zamykanie,</w:t>
            </w:r>
          </w:p>
          <w:p w:rsidR="003D6206" w:rsidRPr="000B6B10" w:rsidRDefault="003D6206" w:rsidP="00EF37A8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rodzaj i usytuowanie wieszaka na ubrania</w:t>
            </w:r>
          </w:p>
          <w:p w:rsidR="003D6206" w:rsidRPr="000B6B10" w:rsidRDefault="003D6206" w:rsidP="00EF37A8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rodzaj i usytuowanie uchwytu na szklankę (kubek),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wyposażenie w schowki, w tym zamykane na kluczyk –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z podaniem usytuowania i wymiarów,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wyposażenie w półki lub schowki dodatkowe – z podaniem usytuowania, wymiarów i możliwego przeznaczenia,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wyposażenie w uchwyt do mocowania rozkładu jazdy z regulowanym oświetleniem,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wyposażenie w mikrofon z regulowanym położeniem oraz gniazda dla mikrofonu dodatkowego (usytuowanie)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wyposażenie w gniazdo zapalniczki, parametry, usytuowanie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shd w:val="pct10" w:color="auto" w:fill="auto"/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 xml:space="preserve">Inne urządzenia 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3D6206" w:rsidRPr="000B6B10" w:rsidRDefault="003D6206">
            <w:pPr>
              <w:jc w:val="right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pStyle w:val="FootnoteText"/>
              <w:rPr>
                <w:rFonts w:ascii="Verdana" w:hAnsi="Verdana" w:cs="Verdana"/>
                <w:b/>
                <w:bCs/>
                <w:color w:val="0000FF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  <w:color w:val="0000FF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pStyle w:val="FootnoteText"/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 xml:space="preserve">Centralny układ smarowania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producent, typ, opis konstrukcji i funkcji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opis systemu auto-diagnozy,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wykaz smarowanych punktów, parametry smarowania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 xml:space="preserve">Agregat grzewczy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producent typ, wydajność, sposób zasilania paliwem, wymagane parametry i normy jakościowe paliwa,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podgrzewany filtr paliwa, producent, typ, nr kat. producenta,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podłączenie w układzie chłodzenia i ogrzewania autobusu,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sterowanie, regulacja temperatury przestrzeni pasażerskiej,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typ pompy obiegowej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>Nagrzewnice przestrzeni pasażerskiej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liczba, rodzaj (konwektor, dmuchawa),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producent, typ, nr katalogowy producenta, moc,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rozmieszczenie, kierunek nadmuchu,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konstrukcja nagrzewnic – dostęp umożliwiający czyszczenie wymienników, budowa silników, zabezpieczenie silników przed zabrudzeniem i wilgocią, bezpieczeństwo pasażerów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 xml:space="preserve">Urządzenie klimatyzacyjne </w:t>
            </w:r>
          </w:p>
          <w:p w:rsidR="003D6206" w:rsidRPr="000B6B10" w:rsidRDefault="003D6206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>(kabiny kierowcy i przestrzeni pasażerskiej)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liczba, zabudowa, producent, typ,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rodzaj napędu, moc chłodnicza, moc ogrzewania, pobór prądu, wydajność wentylatorów, wydatek wymiany powietrza w m</w:t>
            </w:r>
            <w:r w:rsidRPr="000B6B10">
              <w:rPr>
                <w:rFonts w:ascii="Verdana" w:hAnsi="Verdana" w:cs="Verdana"/>
                <w:vertAlign w:val="superscript"/>
              </w:rPr>
              <w:t>3</w:t>
            </w:r>
            <w:r w:rsidRPr="000B6B10">
              <w:rPr>
                <w:rFonts w:ascii="Verdana" w:hAnsi="Verdana" w:cs="Verdana"/>
              </w:rPr>
              <w:t>/h (przy pracy w trybie samej wentylacji)</w:t>
            </w:r>
          </w:p>
          <w:p w:rsidR="003D6206" w:rsidRPr="000B6B10" w:rsidRDefault="003D6206" w:rsidP="002A03EA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czynnik chłodniczy, </w:t>
            </w:r>
          </w:p>
          <w:p w:rsidR="003D6206" w:rsidRPr="000B6B10" w:rsidRDefault="003D6206" w:rsidP="002A03EA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ilość czynnika chłodzącego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 xml:space="preserve">Fotele pasażerskie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producent, materiał korpusu,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kolorystyka korpusu, wsporników, uchwytów, tapicerki,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ukształtowanie fotela, sposób mocowania foteli do nadwozia,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odporność na „graffiti”, odporność materiałów tapicerskich na zużycie i akty wandalizmu,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konstrukcja i sposób wymiany wkładek tapicerskich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 xml:space="preserve">Fotel kierowcy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producent, typ,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zawieszenie fotela, regulacje, rozmieszczenie przycisków,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wyposażenie w funkcję pneumatycznego dopasowania do kształtu pleców oraz funkcję obrotu fotela,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wyposażenie w zagłówek i zintegrowany pas bezpieczeństwa, kolor tapicerki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 xml:space="preserve">Instalacja elektryczna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kompletacja podzespołów wg rysunku (schematu),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sposób oznakowania wiązek, końcówek przewodów, łączówek, prowadzenie i zabezpieczenie wiązek przewodów,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umieszczenie elektronicznych urządzeń sterujących, umieszczenie przyłącza do rozruchu silnika,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położenie głównej tablicy elektrotech</w:t>
            </w:r>
            <w:r w:rsidRPr="000B6B10">
              <w:rPr>
                <w:rFonts w:ascii="Verdana" w:hAnsi="Verdana" w:cs="Verdana"/>
              </w:rPr>
              <w:softHyphen/>
              <w:t>nicznej, umieszczenie tabliczki z opisem bezpieczników i przekaźników,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wyłącznik główny – typ, umieszczenie, sposoby sterowania,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klapka umożliwiająca dostęp do wyłącznika głównego,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deska rozdzielcza, producent, typ,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system elektroniki pokładowej,</w:t>
            </w:r>
          </w:p>
          <w:p w:rsidR="003D6206" w:rsidRPr="000B6B10" w:rsidRDefault="003D6206" w:rsidP="00665814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ekonomizer - producent, typ, umieszczenie, programowanie, funkcje, rejestracja parametrów,</w:t>
            </w:r>
          </w:p>
          <w:p w:rsidR="003D6206" w:rsidRPr="000B6B10" w:rsidRDefault="003D6206" w:rsidP="00665814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alko-blokada - producent, typ, funkcje, parametry regulowane</w:t>
            </w:r>
          </w:p>
          <w:p w:rsidR="003D6206" w:rsidRPr="000B6B10" w:rsidRDefault="003D6206" w:rsidP="00665814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układy funkcjonujące przy wyłączonej stacyjce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 xml:space="preserve">Elementy kontrolno-sterujące </w:t>
            </w:r>
          </w:p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deski rozdzielcze w kabinie kierowcy (przednia, boczne, górna), </w:t>
            </w:r>
          </w:p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elementy sterujące przy kierownicy, </w:t>
            </w:r>
          </w:p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wyposażenie w drogomierz, prędkościomierz, panele sterujące i diagnostyczne urządzeń dodatkowych,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rozmieszczenie, opis, funkcje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>Oświetlenie zewnętrzne i wewnętrzne</w:t>
            </w:r>
          </w:p>
          <w:p w:rsidR="003D6206" w:rsidRPr="000B6B10" w:rsidRDefault="003D6206" w:rsidP="00B328E9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przeznaczenie, opis, liczba, rozmieszczenie,</w:t>
            </w:r>
          </w:p>
          <w:p w:rsidR="003D6206" w:rsidRPr="000B6B10" w:rsidRDefault="003D6206" w:rsidP="000B5C47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rodzaj, moc, oznaczenia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 w:rsidP="006513A1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>Komputer p</w:t>
            </w:r>
            <w:r>
              <w:rPr>
                <w:rFonts w:ascii="Verdana" w:hAnsi="Verdana" w:cs="Verdana"/>
                <w:b/>
                <w:bCs/>
              </w:rPr>
              <w:t>okładowy,</w:t>
            </w:r>
          </w:p>
          <w:p w:rsidR="003D6206" w:rsidRPr="000B6B10" w:rsidRDefault="003D6206" w:rsidP="006513A1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producent, typ, opis, elementy składowe, parametry techniczne, rozmieszczenie urządzeń, posiadane złącza, sposób podtrzymania zasilania, oprogramowanie systemu</w:t>
            </w:r>
          </w:p>
          <w:p w:rsidR="003D6206" w:rsidRPr="000B6B10" w:rsidRDefault="003D6206" w:rsidP="006513A1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  <w:b/>
                <w:bCs/>
              </w:rPr>
              <w:t>Panel kierowcy,</w:t>
            </w:r>
          </w:p>
          <w:p w:rsidR="003D6206" w:rsidRPr="000B6B10" w:rsidRDefault="003D6206" w:rsidP="006513A1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producent, typ, opis, wymiary, usytuowanie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 w:rsidP="006513A1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>System informacji liniowej i pasażerskiej</w:t>
            </w:r>
          </w:p>
          <w:p w:rsidR="003D6206" w:rsidRPr="000B6B10" w:rsidRDefault="003D6206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</w:rPr>
              <w:t>producent, opis systemu, elementy składowe, oprogramowanie systemu</w:t>
            </w:r>
          </w:p>
          <w:p w:rsidR="003D6206" w:rsidRPr="000B6B10" w:rsidRDefault="003D6206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>Tablice zewnętrzne LED (przednia, tylna, boczna, boczna numerowa)</w:t>
            </w:r>
          </w:p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liczba, rodzaj, producent, typ,</w:t>
            </w:r>
          </w:p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wymiary, wymiary części aktywnej, maks. pobór prądu, </w:t>
            </w:r>
          </w:p>
          <w:p w:rsidR="003D6206" w:rsidRPr="000B6B10" w:rsidRDefault="003D6206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 xml:space="preserve">Tablice wewnętrzne LCD (podsufitowe i boczne) </w:t>
            </w:r>
          </w:p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liczba, producent, typ, ekran, wymiary, usytuowanie</w:t>
            </w:r>
          </w:p>
          <w:p w:rsidR="003D6206" w:rsidRPr="000B6B10" w:rsidRDefault="003D6206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>Moduł zliczania pasażerów</w:t>
            </w:r>
          </w:p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opis działania, producent, typ, usytuowanie czujników, gwarantowany maksymalny błąd systemu</w:t>
            </w:r>
          </w:p>
          <w:p w:rsidR="003D6206" w:rsidRPr="000B6B10" w:rsidRDefault="003D6206" w:rsidP="007277BE">
            <w:pPr>
              <w:rPr>
                <w:rFonts w:ascii="Verdana" w:hAnsi="Verdana" w:cs="Verdan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 w:rsidP="005F2720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>System wizualizacji reklam i ogłoszeń</w:t>
            </w:r>
          </w:p>
          <w:p w:rsidR="003D6206" w:rsidRPr="000B6B10" w:rsidRDefault="003D6206" w:rsidP="005F2720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opis, elementy składowe, producent, typ urządzeń, </w:t>
            </w:r>
          </w:p>
          <w:p w:rsidR="003D6206" w:rsidRPr="000B6B10" w:rsidRDefault="003D6206" w:rsidP="005F2720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parametry techniczne, rozmieszczenie urządzeń, </w:t>
            </w:r>
          </w:p>
          <w:p w:rsidR="003D6206" w:rsidRPr="000B6B10" w:rsidRDefault="003D6206" w:rsidP="00987BA8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rodzaj i pojemność pamięci, oprogramowanie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 w:rsidP="005F2720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 w:rsidP="005F2720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>System monitoringu wizyjnego</w:t>
            </w:r>
          </w:p>
          <w:p w:rsidR="003D6206" w:rsidRPr="000B6B10" w:rsidRDefault="003D6206" w:rsidP="005F2720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opis, elementy składowe, </w:t>
            </w:r>
          </w:p>
          <w:p w:rsidR="003D6206" w:rsidRPr="000B6B10" w:rsidRDefault="003D6206" w:rsidP="005F2720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producent, typ, umieszczenie rejestratora, </w:t>
            </w:r>
          </w:p>
          <w:p w:rsidR="003D6206" w:rsidRPr="000B6B10" w:rsidRDefault="003D6206" w:rsidP="005F2720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producent, typ, liczba,  parametry techniczne kamer, mocowanie, rozmieszczenie kamer i pola ich pracy, </w:t>
            </w:r>
          </w:p>
          <w:p w:rsidR="003D6206" w:rsidRPr="000B6B10" w:rsidRDefault="003D6206" w:rsidP="00C12EE1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typ i parametry dysku do rejestracji obrazu, oprogramowanie do odtwarzania obrazu, usytuowanie gniazda wejściowego do podłączenia urządzeń przenośnych, usytuowanie elementów sygnalizacyjnych, dodatkowy system zasilania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 w:rsidP="005F2720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 w:rsidP="001B5E87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>System nagłaśniający</w:t>
            </w:r>
          </w:p>
          <w:p w:rsidR="003D6206" w:rsidRPr="000B6B10" w:rsidRDefault="003D6206" w:rsidP="001B5E87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opis, realizowane funkcje</w:t>
            </w:r>
          </w:p>
          <w:p w:rsidR="003D6206" w:rsidRPr="000B6B10" w:rsidRDefault="003D6206" w:rsidP="001B5E87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elementy składowe (głośniki – rodzaj, liczba, usytuowanie, mikrofon), sterowanie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 w:rsidP="001B5E87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 w:rsidP="006E7E2A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>System łączności radiowej</w:t>
            </w:r>
          </w:p>
          <w:p w:rsidR="003D6206" w:rsidRPr="000B6B10" w:rsidRDefault="003D6206" w:rsidP="006E7E2A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</w:rPr>
              <w:t>producent, opis, realizowane funkcje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 w:rsidP="005F2720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 w:rsidP="005F2720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>System kasownikowy</w:t>
            </w:r>
          </w:p>
          <w:p w:rsidR="003D6206" w:rsidRPr="000B6B10" w:rsidRDefault="003D6206" w:rsidP="00C03E0E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Typ, model, usytuowanie sterownika, rozmieszczenie kasowników (wysokość podstawy kasownika od podłogi), sposób przesyłu danych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 w:rsidP="005F2720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 w:rsidP="005F2720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  <w:b/>
                <w:bCs/>
              </w:rPr>
              <w:t>Ramki na tablice informacyjne, uchwyty na plakaty</w:t>
            </w:r>
          </w:p>
          <w:p w:rsidR="003D6206" w:rsidRPr="000B6B10" w:rsidRDefault="003D6206" w:rsidP="005F2720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rodzaj, liczba, rozmieszczenie, wymiary</w:t>
            </w:r>
          </w:p>
          <w:p w:rsidR="003D6206" w:rsidRPr="000B6B10" w:rsidRDefault="003D6206" w:rsidP="005F2720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</w:rPr>
              <w:t>zalecane miejsce i sposób mocowania pojemnika na ulotki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 w:rsidP="005F2720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6" w:rsidRPr="000B6B10" w:rsidRDefault="003D6206" w:rsidP="006E7E2A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>System wykrywania pożaru, system gaszenia</w:t>
            </w:r>
          </w:p>
          <w:p w:rsidR="003D6206" w:rsidRPr="000B6B10" w:rsidRDefault="003D6206" w:rsidP="005F2720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producent, typ, </w:t>
            </w:r>
          </w:p>
          <w:p w:rsidR="003D6206" w:rsidRPr="000B6B10" w:rsidRDefault="003D6206" w:rsidP="005F2720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opis, rozmieszczenie elementów składowych, </w:t>
            </w:r>
          </w:p>
          <w:p w:rsidR="003D6206" w:rsidRPr="000B6B10" w:rsidRDefault="003D6206" w:rsidP="005F2720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sposób detekcji pożaru, układ linii detekcyjnej, układ diagnozy systemu (sposób sygnalizacji kierowcy sprawności oraz wyzwolenia systemu), </w:t>
            </w:r>
          </w:p>
          <w:p w:rsidR="003D6206" w:rsidRPr="000B6B10" w:rsidRDefault="003D6206" w:rsidP="005F2720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czynnik gaśniczy (rodzaj, pojemność zbiornika),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 w:rsidP="005F2720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6" w:rsidRPr="000B6B10" w:rsidRDefault="003D6206" w:rsidP="005F2720">
            <w:pPr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>Automat do sprzedaży biletów</w:t>
            </w:r>
          </w:p>
          <w:p w:rsidR="003D6206" w:rsidRPr="000B6B10" w:rsidRDefault="003D6206" w:rsidP="005F2720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Typ</w:t>
            </w:r>
            <w:r>
              <w:rPr>
                <w:rFonts w:ascii="Verdana" w:hAnsi="Verdana" w:cs="Verdana"/>
              </w:rPr>
              <w:t>:</w:t>
            </w:r>
          </w:p>
          <w:p w:rsidR="003D6206" w:rsidRPr="000B6B10" w:rsidRDefault="003D6206" w:rsidP="005F2720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 opis lokalizacji, konstrukcja i mocowanie stelaża, doprowadzenie wiązki przewodów, </w:t>
            </w:r>
          </w:p>
          <w:p w:rsidR="003D6206" w:rsidRPr="000B6B10" w:rsidRDefault="003D6206" w:rsidP="005F2720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wysokość obudowy od podłogi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 w:rsidP="005F2720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6" w:rsidRPr="000B6B10" w:rsidRDefault="003D6206" w:rsidP="008A6EBF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 w:rsidP="005F2720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6" w:rsidRPr="000B6B10" w:rsidRDefault="003D6206" w:rsidP="008734FB">
            <w:pPr>
              <w:rPr>
                <w:rFonts w:ascii="Verdana" w:hAnsi="Verdana" w:cs="Verdan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 w:rsidP="005F2720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D6206" w:rsidRPr="000B6B10" w:rsidRDefault="003D6206">
            <w:pPr>
              <w:shd w:val="pct10" w:color="auto" w:fill="auto"/>
              <w:rPr>
                <w:rFonts w:ascii="Verdana" w:hAnsi="Verdana" w:cs="Verdana"/>
                <w:b/>
                <w:bCs/>
              </w:rPr>
            </w:pPr>
            <w:r w:rsidRPr="000B6B10">
              <w:rPr>
                <w:rFonts w:ascii="Verdana" w:hAnsi="Verdana" w:cs="Verdana"/>
                <w:b/>
                <w:bCs/>
              </w:rPr>
              <w:t>Akcesoria</w:t>
            </w:r>
          </w:p>
        </w:tc>
        <w:tc>
          <w:tcPr>
            <w:tcW w:w="5244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Lusterka zewnętrzne, </w:t>
            </w:r>
          </w:p>
          <w:p w:rsidR="003D6206" w:rsidRPr="000B6B10" w:rsidRDefault="003D6206">
            <w:pPr>
              <w:pStyle w:val="FootnoteText"/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 xml:space="preserve">producent, typ, sposób mocowania i składania, podgrzewanie, sterowanie ustawianiem luster,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Uchwyty na chorągiewki,</w:t>
            </w:r>
          </w:p>
          <w:p w:rsidR="003D6206" w:rsidRPr="000B6B10" w:rsidRDefault="003D6206" w:rsidP="005E07E1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liczba, umieszczenie, sposób mocowania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Gaśnice, rodzaj, liczba, rozmieszczenie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Trójkąt ostrzegawczy, apteczka, umieszczenie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  <w:tr w:rsidR="003D6206" w:rsidRPr="000B6B10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 w:rsidP="00C03E0E">
            <w:pPr>
              <w:rPr>
                <w:rFonts w:ascii="Verdana" w:hAnsi="Verdana" w:cs="Verdana"/>
              </w:rPr>
            </w:pPr>
            <w:r w:rsidRPr="000B6B10">
              <w:rPr>
                <w:rFonts w:ascii="Verdana" w:hAnsi="Verdana" w:cs="Verdana"/>
              </w:rPr>
              <w:t>Koło zapasowe, rozmiar, oznaczenie opony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6" w:rsidRPr="000B6B10" w:rsidRDefault="003D6206">
            <w:pPr>
              <w:jc w:val="center"/>
              <w:rPr>
                <w:rFonts w:ascii="Verdana" w:hAnsi="Verdana" w:cs="Verdana"/>
              </w:rPr>
            </w:pPr>
          </w:p>
        </w:tc>
      </w:tr>
    </w:tbl>
    <w:p w:rsidR="003D6206" w:rsidRPr="000B6B10" w:rsidRDefault="003D6206">
      <w:pPr>
        <w:pStyle w:val="gog"/>
        <w:ind w:left="6372" w:firstLine="708"/>
        <w:jc w:val="both"/>
        <w:rPr>
          <w:rFonts w:ascii="Verdana" w:hAnsi="Verdana" w:cs="Verdana"/>
          <w:i/>
          <w:iCs/>
          <w:color w:val="auto"/>
          <w:sz w:val="20"/>
          <w:szCs w:val="20"/>
        </w:rPr>
      </w:pPr>
    </w:p>
    <w:p w:rsidR="003D6206" w:rsidRPr="000B6B10" w:rsidRDefault="003D6206">
      <w:pPr>
        <w:pStyle w:val="gog"/>
        <w:ind w:left="6372" w:firstLine="708"/>
        <w:jc w:val="both"/>
        <w:rPr>
          <w:rFonts w:ascii="Verdana" w:hAnsi="Verdana" w:cs="Verdana"/>
          <w:i/>
          <w:iCs/>
          <w:color w:val="auto"/>
          <w:sz w:val="20"/>
          <w:szCs w:val="20"/>
        </w:rPr>
      </w:pPr>
    </w:p>
    <w:p w:rsidR="003D6206" w:rsidRPr="000B6B10" w:rsidRDefault="003D6206">
      <w:pPr>
        <w:pStyle w:val="gog"/>
        <w:ind w:left="6372" w:firstLine="708"/>
        <w:jc w:val="both"/>
        <w:rPr>
          <w:rFonts w:ascii="Verdana" w:hAnsi="Verdana" w:cs="Verdana"/>
          <w:i/>
          <w:iCs/>
          <w:color w:val="auto"/>
          <w:sz w:val="20"/>
          <w:szCs w:val="20"/>
        </w:rPr>
      </w:pPr>
    </w:p>
    <w:p w:rsidR="003D6206" w:rsidRPr="000B6B10" w:rsidRDefault="003D6206">
      <w:pPr>
        <w:pStyle w:val="gog"/>
        <w:ind w:left="6372" w:firstLine="708"/>
        <w:jc w:val="both"/>
        <w:rPr>
          <w:rFonts w:ascii="Verdana" w:hAnsi="Verdana" w:cs="Verdana"/>
          <w:i/>
          <w:iCs/>
          <w:color w:val="auto"/>
          <w:sz w:val="20"/>
          <w:szCs w:val="20"/>
        </w:rPr>
      </w:pPr>
    </w:p>
    <w:p w:rsidR="003D6206" w:rsidRPr="000B6B10" w:rsidRDefault="003D6206" w:rsidP="00C03E0E">
      <w:pPr>
        <w:pStyle w:val="gog"/>
        <w:rPr>
          <w:rFonts w:ascii="Verdana" w:hAnsi="Verdana" w:cs="Verdana"/>
          <w:color w:val="auto"/>
          <w:sz w:val="20"/>
          <w:szCs w:val="20"/>
        </w:rPr>
      </w:pPr>
      <w:r w:rsidRPr="000B6B10">
        <w:rPr>
          <w:rFonts w:ascii="Verdana" w:hAnsi="Verdana" w:cs="Verdana"/>
          <w:color w:val="auto"/>
          <w:sz w:val="20"/>
          <w:szCs w:val="20"/>
        </w:rPr>
        <w:tab/>
      </w:r>
      <w:r w:rsidRPr="000B6B10">
        <w:rPr>
          <w:rFonts w:ascii="Verdana" w:hAnsi="Verdana" w:cs="Verdana"/>
          <w:color w:val="auto"/>
          <w:sz w:val="20"/>
          <w:szCs w:val="20"/>
        </w:rPr>
        <w:tab/>
      </w:r>
      <w:r w:rsidRPr="000B6B10">
        <w:rPr>
          <w:rFonts w:ascii="Verdana" w:hAnsi="Verdana" w:cs="Verdana"/>
          <w:color w:val="auto"/>
          <w:sz w:val="20"/>
          <w:szCs w:val="20"/>
        </w:rPr>
        <w:tab/>
      </w:r>
      <w:r w:rsidRPr="000B6B10">
        <w:rPr>
          <w:rFonts w:ascii="Verdana" w:hAnsi="Verdana" w:cs="Verdana"/>
          <w:color w:val="auto"/>
          <w:sz w:val="20"/>
          <w:szCs w:val="20"/>
        </w:rPr>
        <w:tab/>
      </w:r>
      <w:r w:rsidRPr="000B6B10">
        <w:rPr>
          <w:rFonts w:ascii="Verdana" w:hAnsi="Verdana" w:cs="Verdana"/>
          <w:color w:val="auto"/>
          <w:sz w:val="20"/>
          <w:szCs w:val="20"/>
        </w:rPr>
        <w:tab/>
      </w:r>
      <w:r w:rsidRPr="000B6B10">
        <w:rPr>
          <w:rFonts w:ascii="Verdana" w:hAnsi="Verdana" w:cs="Verdana"/>
          <w:color w:val="auto"/>
          <w:sz w:val="20"/>
          <w:szCs w:val="20"/>
        </w:rPr>
        <w:tab/>
      </w:r>
      <w:r w:rsidRPr="000B6B10">
        <w:rPr>
          <w:rFonts w:ascii="Verdana" w:hAnsi="Verdana" w:cs="Verdana"/>
          <w:color w:val="auto"/>
          <w:sz w:val="20"/>
          <w:szCs w:val="20"/>
        </w:rPr>
        <w:tab/>
      </w:r>
      <w:r w:rsidRPr="000B6B10">
        <w:rPr>
          <w:rFonts w:ascii="Verdana" w:hAnsi="Verdana" w:cs="Verdana"/>
          <w:color w:val="auto"/>
          <w:sz w:val="20"/>
          <w:szCs w:val="20"/>
        </w:rPr>
        <w:tab/>
      </w:r>
      <w:r w:rsidRPr="000B6B10">
        <w:rPr>
          <w:rFonts w:ascii="Verdana" w:hAnsi="Verdana" w:cs="Verdana"/>
          <w:color w:val="auto"/>
          <w:sz w:val="20"/>
          <w:szCs w:val="20"/>
        </w:rPr>
        <w:tab/>
      </w:r>
    </w:p>
    <w:p w:rsidR="003D6206" w:rsidRPr="000B6B10" w:rsidRDefault="003D6206" w:rsidP="00C03E0E">
      <w:pPr>
        <w:pStyle w:val="gog"/>
        <w:rPr>
          <w:rFonts w:ascii="Verdana" w:hAnsi="Verdana" w:cs="Verdana"/>
          <w:color w:val="auto"/>
          <w:sz w:val="20"/>
          <w:szCs w:val="20"/>
        </w:rPr>
      </w:pPr>
    </w:p>
    <w:p w:rsidR="003D6206" w:rsidRPr="000B6B10" w:rsidRDefault="003D6206" w:rsidP="00C03E0E">
      <w:pPr>
        <w:pStyle w:val="gog"/>
        <w:rPr>
          <w:rFonts w:ascii="Verdana" w:hAnsi="Verdana" w:cs="Verdana"/>
          <w:color w:val="auto"/>
          <w:sz w:val="20"/>
          <w:szCs w:val="20"/>
        </w:rPr>
      </w:pPr>
    </w:p>
    <w:p w:rsidR="003D6206" w:rsidRPr="000B6B10" w:rsidRDefault="003D6206" w:rsidP="00C03E0E">
      <w:pPr>
        <w:pStyle w:val="gog"/>
        <w:rPr>
          <w:rFonts w:ascii="Verdana" w:hAnsi="Verdana" w:cs="Verdana"/>
          <w:color w:val="auto"/>
          <w:sz w:val="20"/>
          <w:szCs w:val="20"/>
        </w:rPr>
      </w:pPr>
    </w:p>
    <w:p w:rsidR="003D6206" w:rsidRPr="000B6B10" w:rsidRDefault="003D6206" w:rsidP="00C03E0E">
      <w:pPr>
        <w:pStyle w:val="gog"/>
        <w:rPr>
          <w:rFonts w:ascii="Verdana" w:hAnsi="Verdana" w:cs="Verdana"/>
          <w:color w:val="auto"/>
          <w:sz w:val="20"/>
          <w:szCs w:val="20"/>
        </w:rPr>
      </w:pPr>
      <w:r w:rsidRPr="000B6B10">
        <w:rPr>
          <w:rFonts w:ascii="Verdana" w:hAnsi="Verdana" w:cs="Verdana"/>
          <w:color w:val="auto"/>
          <w:sz w:val="20"/>
          <w:szCs w:val="20"/>
        </w:rPr>
        <w:tab/>
      </w:r>
      <w:r w:rsidRPr="000B6B10">
        <w:rPr>
          <w:rFonts w:ascii="Verdana" w:hAnsi="Verdana" w:cs="Verdana"/>
          <w:color w:val="auto"/>
          <w:sz w:val="20"/>
          <w:szCs w:val="20"/>
        </w:rPr>
        <w:tab/>
      </w:r>
      <w:r w:rsidRPr="000B6B10">
        <w:rPr>
          <w:rFonts w:ascii="Verdana" w:hAnsi="Verdana" w:cs="Verdana"/>
          <w:color w:val="auto"/>
          <w:sz w:val="20"/>
          <w:szCs w:val="20"/>
        </w:rPr>
        <w:tab/>
      </w:r>
      <w:r w:rsidRPr="000B6B10">
        <w:rPr>
          <w:rFonts w:ascii="Verdana" w:hAnsi="Verdana" w:cs="Verdana"/>
          <w:color w:val="auto"/>
          <w:sz w:val="20"/>
          <w:szCs w:val="20"/>
        </w:rPr>
        <w:tab/>
      </w:r>
      <w:r w:rsidRPr="000B6B10">
        <w:rPr>
          <w:rFonts w:ascii="Verdana" w:hAnsi="Verdana" w:cs="Verdana"/>
          <w:color w:val="auto"/>
          <w:sz w:val="20"/>
          <w:szCs w:val="20"/>
        </w:rPr>
        <w:tab/>
      </w:r>
      <w:r w:rsidRPr="000B6B10">
        <w:rPr>
          <w:rFonts w:ascii="Verdana" w:hAnsi="Verdana" w:cs="Verdana"/>
          <w:color w:val="auto"/>
          <w:sz w:val="20"/>
          <w:szCs w:val="20"/>
        </w:rPr>
        <w:tab/>
      </w:r>
      <w:r w:rsidRPr="000B6B10">
        <w:rPr>
          <w:rFonts w:ascii="Verdana" w:hAnsi="Verdana" w:cs="Verdana"/>
          <w:color w:val="auto"/>
          <w:sz w:val="20"/>
          <w:szCs w:val="20"/>
        </w:rPr>
        <w:tab/>
      </w:r>
      <w:r w:rsidRPr="000B6B10">
        <w:rPr>
          <w:rFonts w:ascii="Verdana" w:hAnsi="Verdana" w:cs="Verdana"/>
          <w:color w:val="auto"/>
          <w:sz w:val="20"/>
          <w:szCs w:val="20"/>
        </w:rPr>
        <w:tab/>
      </w:r>
      <w:r w:rsidRPr="000B6B10">
        <w:rPr>
          <w:rFonts w:ascii="Verdana" w:hAnsi="Verdana" w:cs="Verdana"/>
          <w:color w:val="auto"/>
          <w:sz w:val="20"/>
          <w:szCs w:val="20"/>
        </w:rPr>
        <w:tab/>
      </w:r>
      <w:r w:rsidRPr="000B6B10">
        <w:rPr>
          <w:rFonts w:ascii="Verdana" w:hAnsi="Verdana" w:cs="Verdana"/>
          <w:color w:val="auto"/>
          <w:sz w:val="20"/>
          <w:szCs w:val="20"/>
        </w:rPr>
        <w:tab/>
        <w:t>..................................</w:t>
      </w:r>
    </w:p>
    <w:p w:rsidR="003D6206" w:rsidRPr="00C03E0E" w:rsidRDefault="003D6206" w:rsidP="00C03E0E">
      <w:pPr>
        <w:pStyle w:val="gog"/>
        <w:rPr>
          <w:rFonts w:ascii="Verdana" w:hAnsi="Verdana" w:cs="Verdana"/>
          <w:color w:val="auto"/>
          <w:sz w:val="16"/>
          <w:szCs w:val="16"/>
        </w:rPr>
      </w:pPr>
      <w:r w:rsidRPr="000B6B10">
        <w:rPr>
          <w:rFonts w:ascii="Verdana" w:hAnsi="Verdana" w:cs="Verdana"/>
          <w:color w:val="auto"/>
          <w:sz w:val="20"/>
          <w:szCs w:val="20"/>
        </w:rPr>
        <w:tab/>
      </w:r>
      <w:r w:rsidRPr="000B6B10">
        <w:rPr>
          <w:rFonts w:ascii="Verdana" w:hAnsi="Verdana" w:cs="Verdana"/>
          <w:color w:val="auto"/>
          <w:sz w:val="20"/>
          <w:szCs w:val="20"/>
        </w:rPr>
        <w:tab/>
      </w:r>
      <w:r w:rsidRPr="000B6B10">
        <w:rPr>
          <w:rFonts w:ascii="Verdana" w:hAnsi="Verdana" w:cs="Verdana"/>
          <w:color w:val="auto"/>
          <w:sz w:val="20"/>
          <w:szCs w:val="20"/>
        </w:rPr>
        <w:tab/>
      </w:r>
      <w:r w:rsidRPr="000B6B10">
        <w:rPr>
          <w:rFonts w:ascii="Verdana" w:hAnsi="Verdana" w:cs="Verdana"/>
          <w:color w:val="auto"/>
          <w:sz w:val="20"/>
          <w:szCs w:val="20"/>
        </w:rPr>
        <w:tab/>
      </w:r>
      <w:r w:rsidRPr="000B6B10">
        <w:rPr>
          <w:rFonts w:ascii="Verdana" w:hAnsi="Verdana" w:cs="Verdana"/>
          <w:color w:val="auto"/>
          <w:sz w:val="20"/>
          <w:szCs w:val="20"/>
        </w:rPr>
        <w:tab/>
      </w:r>
      <w:r w:rsidRPr="000B6B10">
        <w:rPr>
          <w:rFonts w:ascii="Verdana" w:hAnsi="Verdana" w:cs="Verdana"/>
          <w:color w:val="auto"/>
          <w:sz w:val="20"/>
          <w:szCs w:val="20"/>
        </w:rPr>
        <w:tab/>
      </w:r>
      <w:r w:rsidRPr="000B6B10">
        <w:rPr>
          <w:rFonts w:ascii="Verdana" w:hAnsi="Verdana" w:cs="Verdana"/>
          <w:color w:val="auto"/>
          <w:sz w:val="20"/>
          <w:szCs w:val="20"/>
        </w:rPr>
        <w:tab/>
      </w:r>
      <w:r w:rsidRPr="000B6B10">
        <w:rPr>
          <w:rFonts w:ascii="Verdana" w:hAnsi="Verdana" w:cs="Verdana"/>
          <w:color w:val="auto"/>
          <w:sz w:val="20"/>
          <w:szCs w:val="20"/>
        </w:rPr>
        <w:tab/>
      </w:r>
      <w:r w:rsidRPr="000B6B10">
        <w:rPr>
          <w:rFonts w:ascii="Verdana" w:hAnsi="Verdana" w:cs="Verdana"/>
          <w:color w:val="auto"/>
          <w:sz w:val="20"/>
          <w:szCs w:val="20"/>
        </w:rPr>
        <w:tab/>
      </w:r>
      <w:r w:rsidRPr="000B6B10">
        <w:rPr>
          <w:rFonts w:ascii="Verdana" w:hAnsi="Verdana" w:cs="Verdana"/>
          <w:color w:val="auto"/>
          <w:sz w:val="20"/>
          <w:szCs w:val="20"/>
        </w:rPr>
        <w:tab/>
      </w:r>
      <w:r w:rsidRPr="000B6B10">
        <w:rPr>
          <w:rFonts w:ascii="Verdana" w:hAnsi="Verdana" w:cs="Verdana"/>
          <w:color w:val="auto"/>
          <w:sz w:val="16"/>
          <w:szCs w:val="16"/>
        </w:rPr>
        <w:t>podpis Wykonawcy</w:t>
      </w:r>
      <w:r w:rsidRPr="00C03E0E">
        <w:rPr>
          <w:rFonts w:ascii="Verdana" w:hAnsi="Verdana" w:cs="Verdana"/>
          <w:color w:val="auto"/>
          <w:sz w:val="16"/>
          <w:szCs w:val="16"/>
        </w:rPr>
        <w:tab/>
      </w:r>
      <w:r w:rsidRPr="00C03E0E">
        <w:rPr>
          <w:rFonts w:ascii="Verdana" w:hAnsi="Verdana" w:cs="Verdana"/>
          <w:color w:val="auto"/>
          <w:sz w:val="16"/>
          <w:szCs w:val="16"/>
        </w:rPr>
        <w:tab/>
        <w:t xml:space="preserve"> </w:t>
      </w:r>
      <w:r w:rsidRPr="00C03E0E">
        <w:rPr>
          <w:rFonts w:ascii="Verdana" w:hAnsi="Verdana" w:cs="Verdana"/>
          <w:color w:val="auto"/>
          <w:sz w:val="16"/>
          <w:szCs w:val="16"/>
        </w:rPr>
        <w:tab/>
      </w:r>
    </w:p>
    <w:p w:rsidR="003D6206" w:rsidRPr="00B80538" w:rsidRDefault="003D6206">
      <w:pPr>
        <w:pStyle w:val="gog"/>
        <w:jc w:val="both"/>
        <w:rPr>
          <w:rFonts w:ascii="Verdana" w:hAnsi="Verdana" w:cs="Verdana"/>
          <w:color w:val="auto"/>
          <w:sz w:val="20"/>
          <w:szCs w:val="20"/>
        </w:rPr>
      </w:pPr>
      <w:r w:rsidRPr="00B80538">
        <w:rPr>
          <w:rFonts w:ascii="Verdana" w:hAnsi="Verdana" w:cs="Verdana"/>
          <w:color w:val="auto"/>
          <w:sz w:val="20"/>
          <w:szCs w:val="20"/>
        </w:rPr>
        <w:tab/>
      </w:r>
      <w:r w:rsidRPr="00B80538">
        <w:rPr>
          <w:rFonts w:ascii="Verdana" w:hAnsi="Verdana" w:cs="Verdana"/>
          <w:color w:val="auto"/>
          <w:sz w:val="20"/>
          <w:szCs w:val="20"/>
        </w:rPr>
        <w:tab/>
      </w:r>
      <w:r w:rsidRPr="00B80538">
        <w:rPr>
          <w:rFonts w:ascii="Verdana" w:hAnsi="Verdana" w:cs="Verdana"/>
          <w:color w:val="auto"/>
          <w:sz w:val="20"/>
          <w:szCs w:val="20"/>
        </w:rPr>
        <w:tab/>
      </w:r>
      <w:r w:rsidRPr="00B80538">
        <w:rPr>
          <w:rFonts w:ascii="Verdana" w:hAnsi="Verdana" w:cs="Verdana"/>
          <w:color w:val="auto"/>
          <w:sz w:val="20"/>
          <w:szCs w:val="20"/>
        </w:rPr>
        <w:tab/>
      </w:r>
      <w:r w:rsidRPr="00B80538">
        <w:rPr>
          <w:rFonts w:ascii="Verdana" w:hAnsi="Verdana" w:cs="Verdana"/>
          <w:color w:val="auto"/>
          <w:sz w:val="20"/>
          <w:szCs w:val="20"/>
        </w:rPr>
        <w:tab/>
      </w:r>
      <w:r w:rsidRPr="00B80538">
        <w:rPr>
          <w:rFonts w:ascii="Verdana" w:hAnsi="Verdana" w:cs="Verdana"/>
          <w:color w:val="auto"/>
          <w:sz w:val="20"/>
          <w:szCs w:val="20"/>
        </w:rPr>
        <w:tab/>
      </w:r>
    </w:p>
    <w:sectPr w:rsidR="003D6206" w:rsidRPr="00B80538" w:rsidSect="006A6066">
      <w:headerReference w:type="default" r:id="rId6"/>
      <w:footerReference w:type="default" r:id="rId7"/>
      <w:pgSz w:w="11907" w:h="16840" w:code="9"/>
      <w:pgMar w:top="993" w:right="851" w:bottom="1134" w:left="851" w:header="68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206" w:rsidRDefault="003D6206">
      <w:r>
        <w:separator/>
      </w:r>
    </w:p>
  </w:endnote>
  <w:endnote w:type="continuationSeparator" w:id="1">
    <w:p w:rsidR="003D6206" w:rsidRDefault="003D6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06" w:rsidRDefault="003D6206">
    <w:pPr>
      <w:pStyle w:val="Footer"/>
      <w:jc w:val="right"/>
    </w:pPr>
    <w:fldSimple w:instr=" PAGE   \* MERGEFORMAT ">
      <w:r>
        <w:rPr>
          <w:noProof/>
        </w:rPr>
        <w:t>8</w:t>
      </w:r>
    </w:fldSimple>
  </w:p>
  <w:p w:rsidR="003D6206" w:rsidRPr="000B6B10" w:rsidRDefault="003D6206" w:rsidP="000B6B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206" w:rsidRDefault="003D6206">
      <w:r>
        <w:separator/>
      </w:r>
    </w:p>
  </w:footnote>
  <w:footnote w:type="continuationSeparator" w:id="1">
    <w:p w:rsidR="003D6206" w:rsidRDefault="003D6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06" w:rsidRPr="00AD39AB" w:rsidRDefault="003D6206" w:rsidP="00335256">
    <w:pPr>
      <w:outlineLvl w:val="0"/>
      <w:rPr>
        <w:b/>
        <w:bCs/>
        <w:i/>
        <w:iCs/>
        <w:sz w:val="22"/>
        <w:szCs w:val="22"/>
      </w:rPr>
    </w:pPr>
    <w:r w:rsidRPr="00811437">
      <w:rPr>
        <w:b/>
        <w:bCs/>
        <w:i/>
        <w:iCs/>
        <w:sz w:val="22"/>
        <w:szCs w:val="22"/>
      </w:rPr>
      <w:tab/>
    </w:r>
    <w:r w:rsidRPr="00811437">
      <w:rPr>
        <w:b/>
        <w:bCs/>
        <w:i/>
        <w:iCs/>
        <w:sz w:val="22"/>
        <w:szCs w:val="22"/>
      </w:rPr>
      <w:tab/>
    </w:r>
    <w:r w:rsidRPr="00811437">
      <w:rPr>
        <w:b/>
        <w:bCs/>
        <w:i/>
        <w:iCs/>
        <w:sz w:val="22"/>
        <w:szCs w:val="22"/>
      </w:rPr>
      <w:tab/>
    </w:r>
    <w:r w:rsidRPr="00811437">
      <w:rPr>
        <w:b/>
        <w:bCs/>
        <w:i/>
        <w:iCs/>
        <w:sz w:val="22"/>
        <w:szCs w:val="22"/>
      </w:rPr>
      <w:tab/>
    </w:r>
    <w:r w:rsidRPr="00811437">
      <w:rPr>
        <w:b/>
        <w:bCs/>
        <w:i/>
        <w:iCs/>
        <w:sz w:val="22"/>
        <w:szCs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256"/>
    <w:rsid w:val="00054771"/>
    <w:rsid w:val="000568BA"/>
    <w:rsid w:val="00096813"/>
    <w:rsid w:val="000A4E81"/>
    <w:rsid w:val="000A60B3"/>
    <w:rsid w:val="000B5C47"/>
    <w:rsid w:val="000B6B10"/>
    <w:rsid w:val="000E01EC"/>
    <w:rsid w:val="000E292E"/>
    <w:rsid w:val="000E4398"/>
    <w:rsid w:val="000F5EEA"/>
    <w:rsid w:val="0010203A"/>
    <w:rsid w:val="00104DED"/>
    <w:rsid w:val="00165E0A"/>
    <w:rsid w:val="00194D16"/>
    <w:rsid w:val="001B2ACF"/>
    <w:rsid w:val="001B5E87"/>
    <w:rsid w:val="001C0AE4"/>
    <w:rsid w:val="001C5272"/>
    <w:rsid w:val="001C6EB8"/>
    <w:rsid w:val="001E55C2"/>
    <w:rsid w:val="00213DF1"/>
    <w:rsid w:val="00264D5D"/>
    <w:rsid w:val="0027203F"/>
    <w:rsid w:val="002A03EA"/>
    <w:rsid w:val="002B5658"/>
    <w:rsid w:val="002D060D"/>
    <w:rsid w:val="002D0794"/>
    <w:rsid w:val="002E1675"/>
    <w:rsid w:val="00303C98"/>
    <w:rsid w:val="00303F7B"/>
    <w:rsid w:val="0033495E"/>
    <w:rsid w:val="00335256"/>
    <w:rsid w:val="0034517D"/>
    <w:rsid w:val="00350377"/>
    <w:rsid w:val="00357E19"/>
    <w:rsid w:val="00373A7E"/>
    <w:rsid w:val="00377EA9"/>
    <w:rsid w:val="00391940"/>
    <w:rsid w:val="003A44C9"/>
    <w:rsid w:val="003C0FFF"/>
    <w:rsid w:val="003C5130"/>
    <w:rsid w:val="003D6206"/>
    <w:rsid w:val="003E5012"/>
    <w:rsid w:val="00403325"/>
    <w:rsid w:val="0041120F"/>
    <w:rsid w:val="004263B2"/>
    <w:rsid w:val="00467710"/>
    <w:rsid w:val="00472AA4"/>
    <w:rsid w:val="00476E34"/>
    <w:rsid w:val="004876C4"/>
    <w:rsid w:val="00494BF6"/>
    <w:rsid w:val="004D3362"/>
    <w:rsid w:val="004E0E04"/>
    <w:rsid w:val="004E0EB4"/>
    <w:rsid w:val="004E199F"/>
    <w:rsid w:val="00531C05"/>
    <w:rsid w:val="00560BE9"/>
    <w:rsid w:val="00566780"/>
    <w:rsid w:val="005B0D90"/>
    <w:rsid w:val="005C184E"/>
    <w:rsid w:val="005C5D14"/>
    <w:rsid w:val="005E07E1"/>
    <w:rsid w:val="005E594B"/>
    <w:rsid w:val="005F2720"/>
    <w:rsid w:val="005F6953"/>
    <w:rsid w:val="00601264"/>
    <w:rsid w:val="00613E63"/>
    <w:rsid w:val="006213B0"/>
    <w:rsid w:val="00633892"/>
    <w:rsid w:val="00641DBB"/>
    <w:rsid w:val="00646C19"/>
    <w:rsid w:val="00647B9F"/>
    <w:rsid w:val="006513A1"/>
    <w:rsid w:val="00657B35"/>
    <w:rsid w:val="00665814"/>
    <w:rsid w:val="006836C1"/>
    <w:rsid w:val="006A5A5C"/>
    <w:rsid w:val="006A6066"/>
    <w:rsid w:val="006B2F34"/>
    <w:rsid w:val="006C7082"/>
    <w:rsid w:val="006D2ED4"/>
    <w:rsid w:val="006E4A6E"/>
    <w:rsid w:val="006E7E2A"/>
    <w:rsid w:val="00700323"/>
    <w:rsid w:val="007277BE"/>
    <w:rsid w:val="007344F8"/>
    <w:rsid w:val="007355B6"/>
    <w:rsid w:val="00743950"/>
    <w:rsid w:val="00752C38"/>
    <w:rsid w:val="0076201D"/>
    <w:rsid w:val="00765033"/>
    <w:rsid w:val="00770F63"/>
    <w:rsid w:val="00775DD7"/>
    <w:rsid w:val="00795893"/>
    <w:rsid w:val="00796C70"/>
    <w:rsid w:val="007A34AA"/>
    <w:rsid w:val="007C26E4"/>
    <w:rsid w:val="007C6CD7"/>
    <w:rsid w:val="007D2195"/>
    <w:rsid w:val="007F044A"/>
    <w:rsid w:val="00811437"/>
    <w:rsid w:val="008444EE"/>
    <w:rsid w:val="0085709F"/>
    <w:rsid w:val="008719C4"/>
    <w:rsid w:val="008734FB"/>
    <w:rsid w:val="00890CB5"/>
    <w:rsid w:val="008951F2"/>
    <w:rsid w:val="008953AE"/>
    <w:rsid w:val="008A6EBF"/>
    <w:rsid w:val="008B3A08"/>
    <w:rsid w:val="008B3CCD"/>
    <w:rsid w:val="008B733D"/>
    <w:rsid w:val="008D77B8"/>
    <w:rsid w:val="008F1746"/>
    <w:rsid w:val="00925CAA"/>
    <w:rsid w:val="00950585"/>
    <w:rsid w:val="00987BA8"/>
    <w:rsid w:val="009924AA"/>
    <w:rsid w:val="009F120A"/>
    <w:rsid w:val="009F2300"/>
    <w:rsid w:val="00A21150"/>
    <w:rsid w:val="00A2287A"/>
    <w:rsid w:val="00A53717"/>
    <w:rsid w:val="00A579C2"/>
    <w:rsid w:val="00A639DC"/>
    <w:rsid w:val="00A86673"/>
    <w:rsid w:val="00A95B74"/>
    <w:rsid w:val="00AA2C80"/>
    <w:rsid w:val="00AA6559"/>
    <w:rsid w:val="00AB68CC"/>
    <w:rsid w:val="00AD39AB"/>
    <w:rsid w:val="00AE25C9"/>
    <w:rsid w:val="00B01FAC"/>
    <w:rsid w:val="00B10595"/>
    <w:rsid w:val="00B328E9"/>
    <w:rsid w:val="00B619B1"/>
    <w:rsid w:val="00B80538"/>
    <w:rsid w:val="00B9071E"/>
    <w:rsid w:val="00C03E0E"/>
    <w:rsid w:val="00C12EE1"/>
    <w:rsid w:val="00C152B2"/>
    <w:rsid w:val="00C163F9"/>
    <w:rsid w:val="00C4601D"/>
    <w:rsid w:val="00C658BB"/>
    <w:rsid w:val="00C7079C"/>
    <w:rsid w:val="00C918C5"/>
    <w:rsid w:val="00C96AAB"/>
    <w:rsid w:val="00CA1AF4"/>
    <w:rsid w:val="00CC5528"/>
    <w:rsid w:val="00CF3B35"/>
    <w:rsid w:val="00D1148D"/>
    <w:rsid w:val="00D22BE1"/>
    <w:rsid w:val="00D26BFE"/>
    <w:rsid w:val="00D40E79"/>
    <w:rsid w:val="00D55D4B"/>
    <w:rsid w:val="00D96375"/>
    <w:rsid w:val="00DA61E3"/>
    <w:rsid w:val="00DC32F6"/>
    <w:rsid w:val="00DE0B7F"/>
    <w:rsid w:val="00DE3E5F"/>
    <w:rsid w:val="00DE5EC6"/>
    <w:rsid w:val="00E10A7A"/>
    <w:rsid w:val="00E2275F"/>
    <w:rsid w:val="00E3131A"/>
    <w:rsid w:val="00E3309F"/>
    <w:rsid w:val="00E3736F"/>
    <w:rsid w:val="00E44044"/>
    <w:rsid w:val="00E50787"/>
    <w:rsid w:val="00E61BC2"/>
    <w:rsid w:val="00E61F86"/>
    <w:rsid w:val="00E6231F"/>
    <w:rsid w:val="00E666A4"/>
    <w:rsid w:val="00E85519"/>
    <w:rsid w:val="00EA09C5"/>
    <w:rsid w:val="00ED42FD"/>
    <w:rsid w:val="00EE4EE2"/>
    <w:rsid w:val="00EF37A8"/>
    <w:rsid w:val="00F0008A"/>
    <w:rsid w:val="00F047C1"/>
    <w:rsid w:val="00F43A7F"/>
    <w:rsid w:val="00F539A9"/>
    <w:rsid w:val="00F54FEA"/>
    <w:rsid w:val="00F8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5371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717"/>
    <w:pPr>
      <w:keepNext/>
      <w:jc w:val="center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717"/>
    <w:pPr>
      <w:keepNext/>
      <w:spacing w:before="120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717"/>
    <w:pPr>
      <w:keepNext/>
      <w:outlineLvl w:val="2"/>
    </w:pPr>
    <w:rPr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3717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3717"/>
    <w:pPr>
      <w:keepNext/>
      <w:jc w:val="both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3717"/>
    <w:pPr>
      <w:keepNext/>
      <w:outlineLvl w:val="5"/>
    </w:pPr>
    <w:rPr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53717"/>
    <w:pPr>
      <w:keepNext/>
      <w:spacing w:before="120"/>
      <w:jc w:val="center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3717"/>
    <w:pPr>
      <w:keepNext/>
      <w:spacing w:before="120"/>
      <w:jc w:val="center"/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3717"/>
    <w:pPr>
      <w:keepNext/>
      <w:jc w:val="both"/>
      <w:outlineLvl w:val="8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1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61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1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17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17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617E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617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17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617E"/>
    <w:rPr>
      <w:rFonts w:asciiTheme="majorHAnsi" w:eastAsiaTheme="majorEastAsia" w:hAnsiTheme="majorHAnsi" w:cstheme="majorBidi"/>
    </w:rPr>
  </w:style>
  <w:style w:type="character" w:styleId="PageNumber">
    <w:name w:val="page number"/>
    <w:basedOn w:val="DefaultParagraphFont"/>
    <w:uiPriority w:val="99"/>
    <w:semiHidden/>
    <w:rsid w:val="00A53717"/>
  </w:style>
  <w:style w:type="paragraph" w:customStyle="1" w:styleId="Ela">
    <w:name w:val="Ela"/>
    <w:uiPriority w:val="99"/>
    <w:rsid w:val="00A53717"/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A53717"/>
    <w:rPr>
      <w:color w:val="000000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3617E"/>
    <w:rPr>
      <w:sz w:val="20"/>
      <w:szCs w:val="20"/>
    </w:rPr>
  </w:style>
  <w:style w:type="paragraph" w:customStyle="1" w:styleId="gog">
    <w:name w:val="gog"/>
    <w:uiPriority w:val="99"/>
    <w:rsid w:val="00A53717"/>
    <w:rPr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A53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17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53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6B10"/>
  </w:style>
  <w:style w:type="paragraph" w:styleId="BodyText2">
    <w:name w:val="Body Text 2"/>
    <w:basedOn w:val="Normal"/>
    <w:link w:val="BodyText2Char"/>
    <w:uiPriority w:val="99"/>
    <w:semiHidden/>
    <w:rsid w:val="00A53717"/>
    <w:pPr>
      <w:spacing w:before="120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617E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A53717"/>
    <w:pPr>
      <w:spacing w:before="120"/>
      <w:jc w:val="center"/>
    </w:pPr>
    <w:rPr>
      <w:b/>
      <w:bCs/>
      <w:i/>
      <w:i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617E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A53717"/>
    <w:pPr>
      <w:numPr>
        <w:ilvl w:val="12"/>
      </w:numPr>
      <w:spacing w:before="120"/>
      <w:ind w:left="1418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617E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A53717"/>
    <w:pPr>
      <w:numPr>
        <w:ilvl w:val="12"/>
      </w:numPr>
      <w:spacing w:before="120"/>
      <w:ind w:left="2294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617E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A53717"/>
    <w:pPr>
      <w:spacing w:before="120"/>
      <w:ind w:left="170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617E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A5371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617E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A5371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61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53717"/>
    <w:rPr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A53717"/>
    <w:pPr>
      <w:framePr w:w="3442" w:h="844" w:hSpace="141" w:wrap="auto" w:vAnchor="text" w:hAnchor="page" w:x="7588" w:y="147"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jc w:val="center"/>
    </w:pPr>
    <w:rPr>
      <w:b/>
      <w:bCs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A53717"/>
    <w:pPr>
      <w:jc w:val="center"/>
    </w:pPr>
    <w:rPr>
      <w:b/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3617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MZA">
    <w:name w:val="MZA"/>
    <w:basedOn w:val="Normal"/>
    <w:uiPriority w:val="99"/>
    <w:rsid w:val="00A53717"/>
    <w:rPr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A537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5371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2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8</Pages>
  <Words>1878</Words>
  <Characters>11268</Characters>
  <Application>Microsoft Office Outlook</Application>
  <DocSecurity>0</DocSecurity>
  <Lines>0</Lines>
  <Paragraphs>0</Paragraphs>
  <ScaleCrop>false</ScaleCrop>
  <Company>MZA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publiczne nr</dc:title>
  <dc:subject/>
  <dc:creator>jnat</dc:creator>
  <cp:keywords/>
  <dc:description/>
  <cp:lastModifiedBy>Aneta-witkowska</cp:lastModifiedBy>
  <cp:revision>5</cp:revision>
  <cp:lastPrinted>2017-03-23T15:23:00Z</cp:lastPrinted>
  <dcterms:created xsi:type="dcterms:W3CDTF">2018-02-20T12:24:00Z</dcterms:created>
  <dcterms:modified xsi:type="dcterms:W3CDTF">2018-02-21T13:10:00Z</dcterms:modified>
</cp:coreProperties>
</file>