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 w:cs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-75565</wp:posOffset>
                </wp:positionH>
                <wp:positionV relativeFrom="paragraph">
                  <wp:posOffset>103075740</wp:posOffset>
                </wp:positionV>
                <wp:extent cx="6915150" cy="0"/>
                <wp:effectExtent l="635" t="635" r="635" b="635"/>
                <wp:wrapNone/>
                <wp:docPr id="1" name="Linia pozio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2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95pt,8116.2pt" to="538.5pt,8116.2pt" ID="Linia pozioma 1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-75565</wp:posOffset>
                </wp:positionH>
                <wp:positionV relativeFrom="paragraph">
                  <wp:posOffset>103075740</wp:posOffset>
                </wp:positionV>
                <wp:extent cx="6867525" cy="9525"/>
                <wp:effectExtent l="635" t="635" r="635" b="635"/>
                <wp:wrapNone/>
                <wp:docPr id="2" name="Lini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360" cy="9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95pt,8116.2pt" to="534.75pt,8116.9pt" ID="Linia 2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-56515</wp:posOffset>
                </wp:positionH>
                <wp:positionV relativeFrom="paragraph">
                  <wp:posOffset>102894765</wp:posOffset>
                </wp:positionV>
                <wp:extent cx="6886575" cy="38100"/>
                <wp:effectExtent l="635" t="635" r="635" b="635"/>
                <wp:wrapNone/>
                <wp:docPr id="3" name="Lini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440" cy="38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45pt,8101.95pt" to="537.75pt,8104.9pt" ID="Linia 3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-46990</wp:posOffset>
                </wp:positionH>
                <wp:positionV relativeFrom="paragraph">
                  <wp:posOffset>34724340</wp:posOffset>
                </wp:positionV>
                <wp:extent cx="6829425" cy="9525"/>
                <wp:effectExtent l="635" t="635" r="635" b="635"/>
                <wp:wrapNone/>
                <wp:docPr id="4" name="Lini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560" cy="9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2734.2pt" to="534pt,2734.9pt" ID="Linia 5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6591935</wp:posOffset>
                </wp:positionH>
                <wp:positionV relativeFrom="paragraph">
                  <wp:posOffset>34733865</wp:posOffset>
                </wp:positionV>
                <wp:extent cx="0" cy="47625"/>
                <wp:effectExtent l="635" t="635" r="635" b="635"/>
                <wp:wrapNone/>
                <wp:docPr id="5" name="Linia pion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75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9.05pt,2734.95pt" to="519.05pt,2738.65pt" ID="Linia pionowa 1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-46990</wp:posOffset>
                </wp:positionH>
                <wp:positionV relativeFrom="paragraph">
                  <wp:posOffset>34724340</wp:posOffset>
                </wp:positionV>
                <wp:extent cx="6829425" cy="9525"/>
                <wp:effectExtent l="635" t="635" r="635" b="635"/>
                <wp:wrapNone/>
                <wp:docPr id="6" name="Lini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9560" cy="9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2734.2pt" to="534pt,2734.9pt" ID="Linia 6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-37465</wp:posOffset>
                </wp:positionH>
                <wp:positionV relativeFrom="paragraph">
                  <wp:posOffset>34791015</wp:posOffset>
                </wp:positionV>
                <wp:extent cx="6829425" cy="19050"/>
                <wp:effectExtent l="635" t="635" r="635" b="635"/>
                <wp:wrapNone/>
                <wp:docPr id="7" name="Lini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560" cy="19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2739.45pt" to="534.75pt,2740.9pt" ID="Linia 7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-46990</wp:posOffset>
                </wp:positionH>
                <wp:positionV relativeFrom="paragraph">
                  <wp:posOffset>34724340</wp:posOffset>
                </wp:positionV>
                <wp:extent cx="6829425" cy="9525"/>
                <wp:effectExtent l="635" t="635" r="635" b="635"/>
                <wp:wrapNone/>
                <wp:docPr id="8" name="Lini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560" cy="9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2734.2pt" to="534pt,2734.9pt" ID="Linia 8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-18415</wp:posOffset>
                </wp:positionH>
                <wp:positionV relativeFrom="paragraph">
                  <wp:posOffset>34971990</wp:posOffset>
                </wp:positionV>
                <wp:extent cx="7134225" cy="19050"/>
                <wp:effectExtent l="635" t="635" r="635" b="635"/>
                <wp:wrapNone/>
                <wp:docPr id="9" name="Lini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120" cy="19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5pt,2753.7pt" to="560.25pt,2755.15pt" ID="Linia 9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-8890</wp:posOffset>
                </wp:positionH>
                <wp:positionV relativeFrom="paragraph">
                  <wp:posOffset>34895790</wp:posOffset>
                </wp:positionV>
                <wp:extent cx="6800850" cy="0"/>
                <wp:effectExtent l="635" t="635" r="635" b="635"/>
                <wp:wrapNone/>
                <wp:docPr id="10" name="Linia pozio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7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2747.7pt" to="534.75pt,2747.7pt" ID="Linia pozioma 3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-170815</wp:posOffset>
                </wp:positionH>
                <wp:positionV relativeFrom="paragraph">
                  <wp:posOffset>34895790</wp:posOffset>
                </wp:positionV>
                <wp:extent cx="7143750" cy="19050"/>
                <wp:effectExtent l="635" t="635" r="635" b="635"/>
                <wp:wrapNone/>
                <wp:docPr id="11" name="Linia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840" cy="19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45pt,2747.7pt" to="549pt,2749.15pt" ID="Linia 10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-8890</wp:posOffset>
                </wp:positionH>
                <wp:positionV relativeFrom="paragraph">
                  <wp:posOffset>34914840</wp:posOffset>
                </wp:positionV>
                <wp:extent cx="6743700" cy="0"/>
                <wp:effectExtent l="635" t="635" r="635" b="635"/>
                <wp:wrapNone/>
                <wp:docPr id="12" name="Linia poziom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8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2749.2pt" to="530.25pt,2749.2pt" ID="Linia pozioma 4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-8890</wp:posOffset>
                </wp:positionH>
                <wp:positionV relativeFrom="paragraph">
                  <wp:posOffset>34914840</wp:posOffset>
                </wp:positionV>
                <wp:extent cx="6800850" cy="0"/>
                <wp:effectExtent l="635" t="635" r="635" b="635"/>
                <wp:wrapNone/>
                <wp:docPr id="13" name="Linia poziom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7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2749.2pt" to="534.75pt,2749.2pt" ID="Linia pozioma 5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133985</wp:posOffset>
                </wp:positionH>
                <wp:positionV relativeFrom="paragraph">
                  <wp:posOffset>34971990</wp:posOffset>
                </wp:positionV>
                <wp:extent cx="6486525" cy="0"/>
                <wp:effectExtent l="635" t="635" r="635" b="635"/>
                <wp:wrapNone/>
                <wp:docPr id="14" name="Linia poziom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4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55pt,2753.7pt" to="521.25pt,2753.7pt" ID="Linia pozioma 6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-8890</wp:posOffset>
                </wp:positionH>
                <wp:positionV relativeFrom="paragraph">
                  <wp:posOffset>35076765</wp:posOffset>
                </wp:positionV>
                <wp:extent cx="6591300" cy="28575"/>
                <wp:effectExtent l="635" t="635" r="635" b="635"/>
                <wp:wrapNone/>
                <wp:docPr id="15" name="Linia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240" cy="284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2761.95pt" to="518.25pt,2764.15pt" ID="Linia 11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cstheme="minorHAnsi"/>
          <w:b/>
          <w:bCs/>
        </w:rPr>
        <w:t>Zapotrzebowanie na sprzęt IT  - Przedszkole ul. Piaskowa 30 – załącznik nr 2</w:t>
      </w:r>
    </w:p>
    <w:tbl>
      <w:tblPr>
        <w:tblStyle w:val="Tabela-Siatka"/>
        <w:tblW w:w="10861" w:type="dxa"/>
        <w:jc w:val="left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1875"/>
        <w:gridCol w:w="1125"/>
        <w:gridCol w:w="825"/>
        <w:gridCol w:w="3540"/>
        <w:gridCol w:w="990"/>
        <w:gridCol w:w="1005"/>
        <w:gridCol w:w="991"/>
      </w:tblGrid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102783640</wp:posOffset>
                      </wp:positionV>
                      <wp:extent cx="6867525" cy="9525"/>
                      <wp:effectExtent l="635" t="635" r="635" b="635"/>
                      <wp:wrapNone/>
                      <wp:docPr id="16" name="Linia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867360" cy="936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25pt,8093.2pt" to="536.45pt,8093.9pt" ID="Linia 1" stroked="t" o:allowincell="f" style="position:absolute;flip:y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102783640</wp:posOffset>
                      </wp:positionV>
                      <wp:extent cx="6915150" cy="0"/>
                      <wp:effectExtent l="18415" t="18415" r="18415" b="18415"/>
                      <wp:wrapNone/>
                      <wp:docPr id="17" name="Linia pozioma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240" cy="0"/>
                              </a:xfrm>
                              <a:prstGeom prst="line">
                                <a:avLst/>
                              </a:prstGeom>
                              <a:ln w="36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25pt,8093.2pt" to="540.2pt,8093.2pt" ID="Linia pozioma 2" stroked="t" o:allowincell="f" style="position:absolute">
                      <v:stroke color="black" weight="36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Nazwa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ilość</w:t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Opis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Cena jednostkowa zł brutto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Cena razem zł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Brutto  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Stawka VAT</w:t>
            </w:r>
          </w:p>
        </w:tc>
      </w:tr>
      <w:tr>
        <w:trPr>
          <w:trHeight w:val="490" w:hRule="atLeast"/>
        </w:trPr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SALA WIDOWISKOWA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8" w:hanging="318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0" w:hRule="atLeast"/>
        </w:trPr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Monitor dotykowy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1 szt. </w:t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Rozmiar monitora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75 cali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Typ matrycy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TFT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Czas reakcji matrycy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8 ms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Jasność matrycy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350 cd/m2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Kontrast statyczny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4000 :1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Kąt widzenia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178 stopni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Ilość wyświetlanych kolorów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1,07 B (10-bitowy)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Rozdzielczość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3840 x 2160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Częst. odświeżania przy rozdzielczości optymalnej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120 Hz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Format obrazu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16:9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Technologia dotykowa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Vellum™ Touch Technology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Ilość punktów dotyku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 20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Obszar wyświetlania obrazu (mm)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1652 × 930 mm (65 x 36.6 in)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Wymiary zewnętrzne (mm)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1767 × 1093 × 106 mm (69,6 × 43,0 × 4,2 in)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Waga netto (kg)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46.000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Wymiary opakowania (mm)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1880 × 1160 × 280 mm (74,0 × 45,7 × 11,0 in)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Zasilanie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100V - 240V AC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Montaż VESA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600 x 400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Wbudowane głośniki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 x 15W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wejścia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HDMI x3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wejścia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LAN In 10/100 Mbps x1 (RJ-45)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wejścia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DisplayPort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wejścia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D-SUB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wejścia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VGA Audio In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wejścia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Wejście mikrofonowe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wejścia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USB 2.0 x3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wejścia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USB Touch x2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wejścia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USB 3.0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wejścia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RS-232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wyjścia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HDMI Out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wyjścia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LAN Out 10/100 Mbps x1 (RJ-45)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Złącza wyjścia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Wyjście słuchawkowe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Rodzaj szkła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Heat-tempered, Anti-Glare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Certyfikaty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CE, FCC, IC, UL, CUL, CB, RCM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Dopuszczalna temperatura pracy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0°C to 40°C (32°F to 104°F) w 20% do 80% wilgotności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Dopuszczalna temperatura przechowywania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-15°C to 55°C (-5°F to 131°F) w 20% do 90% wilgotności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Obsługiwane systemy operacyjne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Microsoft Windows 7 lub nowsze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Obsługiwane systemy operacyjne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Mac OS (niektóre wersje)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Obsługiwane systemy operacyjne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Linux (niektóre wersje)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Obsługiwane systemy operacyjne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Chrome OS™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Zawartość opakowania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3M Length HDMI Cable, 3M Length USB cable (A-B), 3M Regional Power Cable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Informacje dodatkowe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Glass Hardness: 9H (pencil), 7 (Mohs)</w:t>
              <w:br/>
              <w:t>Operating System: Android™ Oreo 8</w:t>
              <w:br/>
              <w:t>RAM: 3 GB</w:t>
              <w:br/>
              <w:t>Internal Storage: 32 GB</w:t>
              <w:br/>
              <w:t>CPU: Quad Core: (2) ARM Cortex A73, (2) ARM Cortex A53</w:t>
              <w:br/>
              <w:t>Dual Front Facing Speakers 2 x 15 Watts</w:t>
              <w:br/>
              <w:t>Ultra-Quiet Fanless Design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/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+ Uchwyt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8" w:hanging="318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0%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20">
                      <wp:simplePos x="0" y="0"/>
                      <wp:positionH relativeFrom="column">
                        <wp:posOffset>-6289675</wp:posOffset>
                      </wp:positionH>
                      <wp:positionV relativeFrom="paragraph">
                        <wp:posOffset>90170</wp:posOffset>
                      </wp:positionV>
                      <wp:extent cx="6753225" cy="28575"/>
                      <wp:effectExtent l="635" t="635" r="635" b="635"/>
                      <wp:wrapNone/>
                      <wp:docPr id="18" name="Linia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3240" cy="2844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95.25pt,7.1pt" to="36.45pt,9.3pt" ID="Linia 12" stroked="t" o:allowincell="f" style="position:absolute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23%</w:t>
            </w:r>
          </w:p>
        </w:tc>
      </w:tr>
      <w:tr>
        <w:trPr>
          <w:trHeight w:val="490" w:hRule="atLeast"/>
        </w:trPr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Sprzęt nagłaśniający 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Zestaw </w:t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Kolumna aktywna  o parametrach nie gorszych niż Alto ts312 2 szt.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Mikser o parametrach nie gorszych niż  Audio Novom M10 1 szt.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Statyw kolumnowy  2 szt.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System bezprzewodowy poczwórny  o parametrach nie gorszych niż Novox Free Pro h4 1 szt.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Statyw do mikrofonów 2 szt.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kabel mikrofonowy 10 m 2 szt.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kabel mikrofonowy 1 m 4 szt.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18" w:hanging="318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23%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SALE sprzęt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Monitory dotykowe 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6 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(w tym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3 szt. mobilne)</w:t>
            </w:r>
            <w:r>
              <w:rPr>
                <w:rFonts w:eastAsia="Calibri" w:cs="Calibri" w:cstheme="minorHAnsi"/>
                <w:color w:val="FF0000"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Rozdzielczość 4K UltraHD (3840 x 2160 @ 60Hz), </w:t>
            </w:r>
          </w:p>
          <w:p>
            <w:pPr>
              <w:pStyle w:val="Tretekstu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Format obrazu 16:9, </w:t>
            </w:r>
          </w:p>
          <w:p>
            <w:pPr>
              <w:pStyle w:val="Tretekstu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55”</w:t>
            </w:r>
          </w:p>
          <w:p>
            <w:pPr>
              <w:pStyle w:val="Tretekstu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Wzmacniana szyba przednia chroniąca matrycę, 7 w skali Mohsa, antyodblaskowa, 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Technologia dotykowa: Vellum Touch Technology</w:t>
            </w:r>
          </w:p>
          <w:p>
            <w:pPr>
              <w:pStyle w:val="Tretekstu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Wysoki kontrast 4000:1, </w:t>
            </w:r>
          </w:p>
          <w:p>
            <w:pPr>
              <w:pStyle w:val="Tretekstu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Jasność &gt;=350 cd/m2, </w:t>
            </w:r>
          </w:p>
          <w:p>
            <w:pPr>
              <w:pStyle w:val="Tretekstu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1.07 bilion wyświetlanych kolorów, </w:t>
            </w:r>
          </w:p>
          <w:p>
            <w:pPr>
              <w:pStyle w:val="Tretekstu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Czujnik światła otoczenia, gwarantujący idealną jasność ekranu podczas interakcji i oglądania obrazów, </w:t>
            </w:r>
          </w:p>
          <w:p>
            <w:pPr>
              <w:pStyle w:val="Tretekstu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Wbudowane głośniki o mocy 2x15W, </w:t>
            </w:r>
          </w:p>
          <w:p>
            <w:pPr>
              <w:pStyle w:val="Tretekstu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15 punktów dotyku, </w:t>
            </w:r>
          </w:p>
          <w:p>
            <w:pPr>
              <w:pStyle w:val="Tretekstu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HDMI x3; USB (typ A) x2; USB Touch x2; USB 3.0; LAN In 10/100 Mbps x1 (RJ-45); D-SUB; VGA Audio In; CVBS; Wejście mikrofonowe. </w:t>
            </w:r>
          </w:p>
          <w:p>
            <w:pPr>
              <w:pStyle w:val="Tretekstu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Android Oreo 8.0, RAM: 2GB, Pamięć wewnętrzna: 16GB, CPU: ARM Cortex A72, GPU: ARM Mali-G51 MP2, </w:t>
            </w:r>
          </w:p>
          <w:p>
            <w:pPr>
              <w:pStyle w:val="Tretekstu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Certyfikaty: CE, FCC, IC, UL, CUL, CB, RCM, Energy Star. </w:t>
            </w:r>
          </w:p>
          <w:p>
            <w:pPr>
              <w:pStyle w:val="Tretekstu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uchwyty/statywy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0%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21">
                      <wp:simplePos x="0" y="0"/>
                      <wp:positionH relativeFrom="column">
                        <wp:posOffset>-6194425</wp:posOffset>
                      </wp:positionH>
                      <wp:positionV relativeFrom="paragraph">
                        <wp:posOffset>95885</wp:posOffset>
                      </wp:positionV>
                      <wp:extent cx="6638925" cy="28575"/>
                      <wp:effectExtent l="635" t="635" r="635" b="635"/>
                      <wp:wrapNone/>
                      <wp:docPr id="19" name="Linia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8760" cy="2844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87.75pt,7.55pt" to="34.95pt,9.75pt" ID="Linia 13" stroked="t" o:allowincell="f" style="position:absolute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23%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Komputery stacjonarne (</w:t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sekretariat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), 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 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Komputer SFF + monitor + + Microsoft Office 2021 Standard Edu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KOMPUTER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Procesor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Intel Core i5-12400 (6 rdzeni, 12 wątków, 2.50-4.40 GHz, 18MB cache)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Chipset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Intel B660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Pamięć RAM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16 GB (DIMM DDR4, 3200 MHz)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Maksymalna obsługiwana ilość pamięci RAM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32 GB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Liczba gniazd pamięci (ogółem / wolne)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2/0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Napięcie pamięci RAM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1.35 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Karta graficzna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Intel UHD Graphics 730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Wielkość pamięci karty graficznej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Pamięć współdzielona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Dysk SSD PCIe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512 GB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Opcje dołożenia dysków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Możliwość montażu dysku SATA (brak elementów montażowych)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Wbudowane napędy optyczne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Nagrywarka DVD+/-RW DualLayer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Dźwięk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Zintegrowana karta dźwiękowa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Łączność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Wi-Fi 5 (802.11 a/b/g/n/ac)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LAN 10/100/1000 Mbps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Bluetooth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Złącza - panel przedni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USB 2.0 - 2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USB 3.2 Gen. 1 - 2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Wyjście słuchawkowe/wejście mikrofonowe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Złącza - panel tylny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USB 2.0 - 2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USB 3.2 Gen. 1 - 2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Wyjście słuchawkowe/głośnikowe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RJ-45 (LAN)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HDMI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Display Port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AC-in (wejście zasilania)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Porty wewnętrzne (wolne)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PCI-e x16 - 1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PCI-e x1 - 1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SATA III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Kieszeń wewnętrzna 3,5"/2,5"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Zasilacz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180 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Podświetlenie obudowy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Dodatkowe informacje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Możliwość zabezpieczenia linką (port Kensington Lock)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Wbudowany moduł TPM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Mysz i klawiatura w zestawie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Klawiatura przewodowa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Mysz przewodowa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Dołączone akcesoria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Kabel zasilający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System operacyjny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Microsoft Windows 11 Pro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Dołączone oprogramowanie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Partycja recovery (opcja przywrócenia systemu z dysku)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Wysokość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290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Szerokość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93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Głębokość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293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Waga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4,5 kg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MONITOR Przeznaczenie produktu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 domu i biura (Home Office)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Przekątna ekranu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23,8"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Powłoka matrycy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Matowa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Rodzaj matrycy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LED, VA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Typ ekranu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Płaski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Monitor bezramkowy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Rozdzielczość ekranu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1920 x 1080 (FullHD)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Format obrazu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16:9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Częstotliwość odświeżania ekranu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60 Hz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Liczba wyświetlanych kolorów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16,7 mln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HDR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Czas reakcji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5 ms (GTG)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Wbudowany kalibrator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Technologia ochrony oczu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Redukcja migotania (Flicker free)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Filtr światła niebieskiego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Wielkość plamki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0,275 x 0,275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Jasność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250 cd/m²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Kontrast statyczny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3 000:1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Kąt widzenia w poziomie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178 stopni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Kąt widzenia w pionie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178 stopni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Złącza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VGA (D-sub)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HDMI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AC-in (wejście zasilania) - 1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Tuner TV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Głośniki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Moc głośników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Nie dotyczy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Obrotowy ekran (PIVOT)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Regulacja wysokości (Height)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Regulacja kąta pochylenia (Tilt)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Zakres regulacji pochylenia (Tilt)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~5° (do przodu/w dół)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~21° (do tyłu/w górę)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Regulacja kąta obrotu (Swivel)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Możliwość montażu na ścianie - VESA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VESA 100 x 100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Klasa energetyczna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Pobór mocy podczas pracy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16 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Pobór mocy podczas spoczynku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0,3 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Kolor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Czarny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Dodatkowe informacje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Możliwość zabezpieczenia linką (Kensington Lock)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Dołączone akcesoria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Skrócona instrukcja obsługi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Instrukcja bezpieczeństwa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Kabel zasilający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Kabel VGA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Kabel HDMI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Szerokość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553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Wysokość (z podstawą)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420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Głębokość (z podstawą)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171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Waga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3,9 kg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+ Microsoft Office 2021 Standard Edu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0%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17">
                      <wp:simplePos x="0" y="0"/>
                      <wp:positionH relativeFrom="column">
                        <wp:posOffset>-6242050</wp:posOffset>
                      </wp:positionH>
                      <wp:positionV relativeFrom="paragraph">
                        <wp:posOffset>98425</wp:posOffset>
                      </wp:positionV>
                      <wp:extent cx="6686550" cy="19050"/>
                      <wp:effectExtent l="635" t="635" r="635" b="635"/>
                      <wp:wrapNone/>
                      <wp:docPr id="20" name="Linia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86640" cy="1908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91.5pt,7.75pt" to="34.95pt,9.2pt" ID="Linia 4" stroked="t" o:allowincell="f" style="position:absolute;flip:y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23%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laptopy dla nauczycieli  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 szt.</w:t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Notebook 15,6”+ Microsoft Office 2021 Standard Edu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Procesor / Chipset CPU: Intel Core i5 (11. Gen.) 1135G7 / 2.4 GHz Max Turbo Speed: 4.2 GHz Ilość rdzeni: Quad-Core Pamięć podręczna: 8 MB Cechy: Intel Turbo Boost Technology 2.0, Intel Smart Cache  Pamięć RAM: 8 GB (1 x 8 GB) Max obsługiwany RAM: 16 GB Technologia: DDR4 SDRAM Szybkość: 3200 MHz Szybkość Znamionowa: 3200 MHz Rodzaj obudowy: SO-DIMM 260-pin Ilość slotów: 2 Puste sloty: 1 Główn pamięć: 256 GB SSD M.2 PCIe 3.0 x4 – NVM Express (NVMe)  Wyświetlacz Typ: 15.6” Technologia podświetlania LCD: Podświetlenie LED Rozdzielczość: 1920 x 1080 (Full HD) Częstotliwość synchr. Pionowej przy maks. Rozdzielczości: 60 Hz Szeroki ekran: Tak Gęstość pikseli (ppi): 141 Jasność obrazu: 220 cd/m² Paleta Kolorów: 45% NTSC Charakterystyka: Przeciwoślepieniowy, Szeroki Kąt Patrzenia, kąt patrzenia w poziomie ±80°, kąt patrzenia w pionie ±80°, Wyświetlacz z Wąską Ramką, czas reakcji 35 ms, rozstaw pikseli 0,179 mm  Audio &amp; Video Procesor graficzny: Intel Iris Xe Graphics Aparat fotograficzny: Tak – HD Rozdzielczość: 0,92 megapiksela Typ czujnika obrazu: CMOS Rozdzielczości wideo: 1280 x 720 Klatki na sekundę: 30 klatki/sek Cechy kamery: 78,6 stopni, aparat RGB Dźwięk: Głośniki stereo, mikrofon Zgodność z normami: Dźwięk Wysokiej Rozdzielczości  Wejście Typ: Klawiatura, panel dotykowy Klawiatura numeryczna: Tak  Komunikacja Bezprzewodowe: 802.11a/b/g/n/ac, Bluetooth 5.0 Kontroler bezprzewodowy: Intel Wireless-AC 9462 – M.2 2230 Interfejs sieciowy: Gigabit Ethernet Kontroler thernet: Realtek RTL8111H  Bateria Technologia: 3 ogniwa litowo-polimerowa Pojemność: 41 Wh  Adapter AC Wejście: AC 100-240 V (50/60 Hz) Wyjście: 65 wat, 19.5 V, 3.34 A  Połączenia &amp; Rozszerzenie Interfejsy: HDMI </w:t>
              <w:br/>
              <w:t xml:space="preserve">2 x USB 3.2 Gen 1 </w:t>
              <w:br/>
              <w:t xml:space="preserve">USB 2.0 </w:t>
              <w:br/>
              <w:t xml:space="preserve">LAN </w:t>
              <w:br/>
              <w:t xml:space="preserve">Słuchawki/mikrofon combo jack Czytnik kart pamięci: Tak (Karta Pamięci SD, karta SDHC, karta SDXC)  Oprogramowanie Dołączone oprogramowanie: Microsoft Office (wersja próbna), McAfee (wersja próbna 30-dniowa), Dell Mobile Connect  Różne Kolor: Czarny Ochrona: Trusted Platform Module (TPM 2.0) Security Chip Cechy: ExpressCharge Ochrona przeciwkradzieżowa: Gniazdo blokady bezpieczeństwa (linka bezpieczeństwa sprzedawana osobno) Typ Gniazda Zabezpieczającego: Gniazdo bezpieczeństwa Noble Wedge Akcesoria w zestawie: Przejściówka zasilania  Wymiary i waga Wymiary (szer./głęb./wys.): 35.85 cm x 23.556 cm x 1.89 cm Waga: 1.69 kg  Standardy ochrony środowiska Certyfikat ENERGY STAR: Tak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+ Microsoft Office 2021 Standard Edu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23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%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Mini wieże do sal zajęciowych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6 szt.</w:t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Moc maksymalna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300 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Odtwarzane nośniki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CD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CD-R/RW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Radio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FM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Łączność bezprzewodowa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Bluetooth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Equalizer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Magnetofon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Loudness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Obsługiwane formaty plików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MP3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WMA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Rodzaje wejść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USB 1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Antenowe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Aux In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Dodatkowe informacje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Tuner FM z cyfrową syntezą PLL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Obsługa ID3 Tag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Wyświetlacz LED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Zegar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RDS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Głośniki z systemem Bass Reflex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Programator czasowy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Alarm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Pamięć 50 stacji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Kolor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Brązowy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Wysokość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130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Szerokość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200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Głębokość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230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Waga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5,8 kg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Dołączone akcesoria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Pilot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Antena FM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Kabel zasilający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Gwarancja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24 miesiące (gwarancja producenta)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Zasilanie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Sieciowe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23%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Drukarka (Ksero) 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1szt.</w:t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Urządzenie (Wielofunkcyjne)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Szerokość </w:t>
            </w:r>
            <w:r>
              <w:rPr>
                <w:rStyle w:val="Mocnewyrnione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595mm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Głębokość </w:t>
            </w:r>
            <w:r>
              <w:rPr>
                <w:rStyle w:val="Mocnewyrnione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573mm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Wysokość </w:t>
            </w:r>
            <w:r>
              <w:rPr>
                <w:rStyle w:val="Mocnewyrnione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581mm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Kolor </w:t>
            </w:r>
          </w:p>
          <w:p>
            <w:pPr>
              <w:pStyle w:val="Tretekstu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Czarny </w:t>
            </w:r>
          </w:p>
          <w:p>
            <w:pPr>
              <w:pStyle w:val="Tretekstu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Biały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Okres gwarancji </w:t>
            </w: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24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Rodzaj nośnika </w:t>
            </w:r>
          </w:p>
          <w:p>
            <w:pPr>
              <w:pStyle w:val="Tretekstu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Papier </w:t>
            </w:r>
          </w:p>
          <w:p>
            <w:pPr>
              <w:pStyle w:val="Tretekstu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Koperty </w:t>
            </w:r>
          </w:p>
          <w:p>
            <w:pPr>
              <w:pStyle w:val="Tretekstu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Papier typu bond </w:t>
            </w:r>
          </w:p>
          <w:p>
            <w:pPr>
              <w:pStyle w:val="Tretekstu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Papier gruby </w:t>
            </w:r>
          </w:p>
          <w:p>
            <w:pPr>
              <w:pStyle w:val="Tretekstu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Papier archiwalny </w:t>
            </w:r>
          </w:p>
          <w:p>
            <w:pPr>
              <w:pStyle w:val="Tretekstu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Karton </w:t>
            </w:r>
          </w:p>
          <w:p>
            <w:pPr>
              <w:pStyle w:val="Tretekstu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Papier cienki </w:t>
            </w:r>
          </w:p>
          <w:p>
            <w:pPr>
              <w:pStyle w:val="Tretekstu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Papier wstępnie zadrukowany </w:t>
            </w:r>
          </w:p>
          <w:p>
            <w:pPr>
              <w:pStyle w:val="Tretekstu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Papier dziurkowany </w:t>
            </w:r>
          </w:p>
          <w:p>
            <w:pPr>
              <w:pStyle w:val="Tretekstu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Papier z recyklingu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Komunikacja bezprzewodowa </w:t>
            </w: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Opcjonalna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Format </w:t>
            </w:r>
          </w:p>
          <w:p>
            <w:pPr>
              <w:pStyle w:val="Tretekstu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A4 </w:t>
            </w:r>
          </w:p>
          <w:p>
            <w:pPr>
              <w:pStyle w:val="Tretekstu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A5 </w:t>
            </w:r>
          </w:p>
          <w:p>
            <w:pPr>
              <w:pStyle w:val="Tretekstu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B5 </w:t>
            </w:r>
          </w:p>
          <w:p>
            <w:pPr>
              <w:pStyle w:val="Tretekstu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A3 </w:t>
            </w:r>
          </w:p>
          <w:p>
            <w:pPr>
              <w:pStyle w:val="Tretekstu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B4 </w:t>
            </w:r>
          </w:p>
          <w:p>
            <w:pPr>
              <w:pStyle w:val="Tretekstu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Oficio 216 x 340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Funkcje urządzenia </w:t>
            </w:r>
          </w:p>
          <w:p>
            <w:pPr>
              <w:pStyle w:val="Tretekstu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Drukarka </w:t>
            </w:r>
          </w:p>
          <w:p>
            <w:pPr>
              <w:pStyle w:val="Tretekstu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Kopiarka </w:t>
            </w:r>
          </w:p>
          <w:p>
            <w:pPr>
              <w:pStyle w:val="Tretekstu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Skaner </w:t>
            </w:r>
          </w:p>
          <w:p>
            <w:pPr>
              <w:pStyle w:val="Tretekstu"/>
              <w:widowControl w:val="false"/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Druk w kolorze </w:t>
            </w: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Nie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Obszar zastosowań </w:t>
            </w:r>
          </w:p>
          <w:p>
            <w:pPr>
              <w:pStyle w:val="Tretekstu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Grupy robocze </w:t>
            </w:r>
          </w:p>
          <w:p>
            <w:pPr>
              <w:pStyle w:val="Tretekstu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140"/>
              <w:jc w:val="left"/>
              <w:rPr>
                <w:rFonts w:cs="Calibri" w:cstheme="minorHAnsi"/>
              </w:rPr>
            </w:pPr>
            <w:r>
              <w:rPr>
                <w:rStyle w:val="Mocnewyrnione"/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Biuro </w:t>
            </w:r>
          </w:p>
          <w:p>
            <w:pPr>
              <w:pStyle w:val="Zawartolisty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23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%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Niszczarki szarpane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2 szt. </w:t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Niszczarka ścinkowa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  <w:t>Poziom zabezpieczeń DIN (66399)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P-4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Szerokość szczeliny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230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Pojemność kosza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34 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Maksymalna ilość kartek jednorazowo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18 szt.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Rodzaj cięcia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Ścinki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Rozmiar cięcia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4 x 38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Niszczy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Papier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Zszywki i spinacze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Karty plastikowe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Płyty CD/DVD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Szybkość niszczenia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3,6 m/min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Maksymalny format dokumentu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Poziom głośności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70 dB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Cykl pracy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30 min pracy / 40 min odpoczynku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Funkcja start/stop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Automatyczna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Dodatkowe informacje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Funkcja cofania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Obudowa na kółkach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Zabezpieczenie termiczne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Wysokość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640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Szerokość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290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Głębokość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440 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Waga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16,5 kg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23%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Oczyszczacze powietrza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7 szt.</w:t>
            </w:r>
          </w:p>
        </w:tc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0" w:type="dxa"/>
            <w:tcBorders/>
          </w:tcPr>
          <w:p>
            <w:pPr>
              <w:pStyle w:val="Nagwek1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pacing w:val="-12"/>
                <w:kern w:val="2"/>
                <w:sz w:val="22"/>
                <w:szCs w:val="22"/>
                <w:lang w:val="pl-PL" w:eastAsia="pl-PL" w:bidi="ar-SA"/>
              </w:rPr>
              <w:t>Maks. CADR lub przepływ powietrza [m³/h]120-600Zalecana maks. Powierzchnia [m²]*72Zalecana maks. Kubatura [m³]180Głośność [dB]34-58Pobór mocy [W]4,4-67,4Liczba prędkości wentylatora3Filtr wstępny</w:t>
              <w:br/>
              <w:t xml:space="preserve">takFiltr HEPAH13Skuteczność wg klasyfikacji filtra HEPA99,95%Filtr węglowytakŻywotność filtrów1 rokWaga [kg]9,6 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z filtrami: HEPA. </w:t>
            </w:r>
            <w:r>
              <w:rPr>
                <w:rFonts w:cs="Calibri" w:cstheme="minorHAnsi"/>
                <w:kern w:val="0"/>
                <w:lang w:val="pl-PL" w:eastAsia="en-US" w:bidi="ar-SA"/>
              </w:rPr>
              <w:t xml:space="preserve"> 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23%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agwek4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10. Router szt. 1 </w:t>
        <w:tab/>
        <w:tab/>
        <w:tab/>
        <w:tab/>
        <w:tab/>
        <w:tab/>
        <w:t>cena netto…………… cena brutto…………….. VAT 0%</w:t>
      </w:r>
    </w:p>
    <w:p>
      <w:pPr>
        <w:pStyle w:val="Nagwek4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Specyfikacja techniczna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  <w:bookmarkStart w:id="0" w:name="technical-specifications"/>
      <w:bookmarkStart w:id="1" w:name="technical-specifications"/>
      <w:bookmarkEnd w:id="1"/>
    </w:p>
    <w:tbl>
      <w:tblPr>
        <w:tblW w:w="5812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327"/>
        <w:gridCol w:w="2484"/>
      </w:tblGrid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Kod produktu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CCR1009-7G-1C-1S+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Rodzaj CPU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TLR4-00980CH-10CE-A3b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Częstotliwość CPU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1200 MHz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Ilość rdzeni CPU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9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Pamięć RAM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2048 MB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Ilość Portów Ethernet 10/100/1000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7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Ilość portów SFP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Ilość portów SFP+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Port szeregowy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RS232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Ilość gniazd USB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Typ gniazda USB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microUSB type AB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Zakres napięcia wejściowego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15 - 57 V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Gniazdo zasialjące typu Jack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Port typu PoE in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Tak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Monitorowanie napięcia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Tak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Monitorowanie prądu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Tak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Maksymalny pobór energii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34 W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Wymiary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444x175x47 mm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Monitorowanie temperatury CPU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Tak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Monitorowanie temperatury PCB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Tak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Nośnik danych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NAND 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Pojemność nośnika danych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128 MB</w:t>
            </w:r>
          </w:p>
        </w:tc>
      </w:tr>
      <w:tr>
        <w:trPr/>
        <w:tc>
          <w:tcPr>
            <w:tcW w:w="3327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Poziom licencji</w:t>
            </w:r>
          </w:p>
        </w:tc>
        <w:tc>
          <w:tcPr>
            <w:tcW w:w="2484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6 </w:t>
            </w:r>
          </w:p>
        </w:tc>
      </w:tr>
    </w:tbl>
    <w:p>
      <w:pPr>
        <w:pStyle w:val="V1msonormal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V1msonormal"/>
        <w:spacing w:before="280" w:after="280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 xml:space="preserve">11. Zasilacz UPS szt. 1 </w:t>
        <w:tab/>
        <w:tab/>
        <w:tab/>
        <w:tab/>
        <w:tab/>
        <w:t>cena netto…………… cena brutto…………….. VAT 23%</w:t>
      </w:r>
    </w:p>
    <w:p>
      <w:pPr>
        <w:pStyle w:val="Normal"/>
        <w:spacing w:before="280" w:after="280"/>
        <w:rPr>
          <w:rFonts w:cs="Calibri" w:cstheme="minorHAnsi"/>
        </w:rPr>
      </w:pPr>
      <w:r>
        <w:rPr>
          <w:rFonts w:cs="Calibri" w:cstheme="minorHAnsi"/>
        </w:rPr>
        <w:t>Topologia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Line-interactive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Moc pozorna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2000 VA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Moc skuteczna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1300 W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Napięcie wejściowe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145 - 280 V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Kształt napięcia wyjściowego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Sinusoidalny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Gniazda wyjściowe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230 V EU - 4 szt.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RJ-45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Czas przełączania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3 ms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Czas podtrzymania dla obciążenia 50%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9 min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Czas podtrzymania dla obciążenia 100%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4 min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Średni czas ładowania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5 h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Interfejs komunikacyjny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USB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Zabezpieczenia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Przeciwzwarciowe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Przeciążeniowe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Sygnalizacja pracy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Diody LED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Dźwiękowa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Typ obudowy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Tower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Dodatkowe informacje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Zimny start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Zabezpieczenie linii LAN (RJ45)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Automatyczna regulacja napięcia (AVR)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Alarmy dźwiękowe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Wysokość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190 mm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Szerokość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165 mm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Głębokość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575 mm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Waga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24 kg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Dołączone akcesoria</w:t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>Oprogramowanie</w:t>
      </w:r>
    </w:p>
    <w:p>
      <w:pPr>
        <w:pStyle w:val="V1msonormal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V1msonormal"/>
        <w:spacing w:beforeAutospacing="0" w:before="0" w:afterAutospacing="0" w:after="0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>12. Punkty dostępowe wifi  7 szt. wraz z okablowaniem wraz z niezbędnymi elementami montażowymi</w:t>
      </w:r>
    </w:p>
    <w:p>
      <w:pPr>
        <w:pStyle w:val="V1msonormal"/>
        <w:spacing w:beforeAutospacing="0" w:before="0" w:afterAutospacing="0" w:after="0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ab/>
        <w:tab/>
        <w:tab/>
        <w:tab/>
        <w:tab/>
        <w:tab/>
        <w:tab/>
        <w:tab/>
        <w:t xml:space="preserve"> cena netto…………… cena brutto…………….. VAT 0%</w:t>
      </w:r>
    </w:p>
    <w:p>
      <w:pPr>
        <w:pStyle w:val="V1msonormal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p>
      <w:pPr>
        <w:pStyle w:val="V1msonormal"/>
        <w:spacing w:beforeAutospacing="0" w:before="0" w:afterAutospacing="0" w:after="0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 xml:space="preserve">     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>montaż do szafy rackowej</w:t>
        <w:tab/>
        <w:tab/>
        <w:tab/>
        <w:tab/>
        <w:tab/>
        <w:t>cena netto…………… cena brutto…………….. VAT 23%</w:t>
      </w:r>
    </w:p>
    <w:p>
      <w:pPr>
        <w:pStyle w:val="V1msonormal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p>
      <w:pPr>
        <w:pStyle w:val="V1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tbl>
      <w:tblPr>
        <w:tblW w:w="4950" w:type="pct"/>
        <w:jc w:val="center"/>
        <w:tblInd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5402"/>
        <w:gridCol w:w="5402"/>
      </w:tblGrid>
      <w:tr>
        <w:trPr>
          <w:trHeight w:val="240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Wymiary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Ø197 x 35 mm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Waga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460 g</w:t>
              <w:br/>
              <w:t>z mocowaniem 600 g (1.32 lb)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Materiał obudowy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Plastik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Materiał mocowania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Stal SGCC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Klasa szczelności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IP54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Specyfikacja</w:t>
            </w:r>
          </w:p>
        </w:tc>
        <w:tc>
          <w:tcPr>
            <w:tcW w:w="5402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Interfejs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Ethernet</w:t>
              <w:br/>
              <w:t>Bluetooth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Porty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1x port Gigabit Ethernet 10/100/1000 Mb/s RJ45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Przycisk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Factory Reset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LED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Biały/niebieski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Sposób zasilania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802.3at PoE+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Zasilanie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UniFi PoE Switch </w:t>
              <w:br/>
              <w:t xml:space="preserve">zasilacz PoE 48V, 0.75A </w:t>
            </w:r>
            <w:r>
              <w:rPr>
                <w:rStyle w:val="Mocnewyrnione"/>
              </w:rPr>
              <w:t>(brak w zestawie)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Obsługiwany zakres napięcia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od 44 do 57VDC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Maks. pobór mocy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13W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Max. TX Power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2,4 GHz: 22 dBm</w:t>
              <w:br/>
              <w:t>5 GHz: 26 dBm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MIMO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2,4 GHz: 2x2 (UL MU-MIMO)</w:t>
              <w:br/>
              <w:t>5 GHz: 4x4 (DL/UL MU-MIMO)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Przepustowość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2,4 GHz: 573.5 Mb/s </w:t>
              <w:br/>
              <w:t>5 GHz: 4800 Mb/s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Zysk anteny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2,4 GHz: 4 dBi </w:t>
              <w:br/>
              <w:t>5 GHz: 6 dBi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Mocowanie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Ścienne/Sufitowe </w:t>
            </w:r>
            <w:r>
              <w:rPr>
                <w:rStyle w:val="Mocnewyrnione"/>
              </w:rPr>
              <w:t>(dołączone do zestawu)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Temp. pracy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-30 do 60°C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Wilgotność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5 - 95% Niekondensująca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Certyfikaty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CE, FCC, IC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Software</w:t>
            </w:r>
          </w:p>
        </w:tc>
        <w:tc>
          <w:tcPr>
            <w:tcW w:w="5402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Standardy Wi-Fi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802.11a/b/g </w:t>
              <w:br/>
              <w:t>Wi-Fi 4/Wi-Fi 5/Wi-Fi 6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Zabezpieczenia bezprzewodowe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WPA-PSK, WPA-Enterprise (WPA/WPA2/WPA3)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BSSID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8 na Radio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VLAN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802.1Q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Advanced QoS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Per-User Rate Limiting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Guest Traffic Isolation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Tak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Ilość obsługiwanych klientów jednocześnie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300+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Obsługiwane szybkości transmisji danych</w:t>
            </w:r>
          </w:p>
        </w:tc>
        <w:tc>
          <w:tcPr>
            <w:tcW w:w="5402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802.11a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6, 9, 12, 18, 24, 36, 48, 54 Mb/s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802.11b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1, 2, 5.5, 11 Mb/s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802.11g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6, 9, 12, 18, 24, 36, 48, 54 Mb/s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802.11n (Wi-Fi 4)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6.5 Mb/s do 600 Mb/s (MCS0 - MCS31, HT 20/40)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802.11ac (Wi-Fi 5)</w:t>
            </w:r>
          </w:p>
        </w:tc>
        <w:tc>
          <w:tcPr>
            <w:tcW w:w="5402" w:type="dxa"/>
            <w:tcBorders/>
            <w:shd w:color="auto" w:fill="E8EBEE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6.5 Mb/s do 3.4 Gb/s (MCS0 - MCS9 NSS1/2/3/4, VHT 20/40/80/160)</w:t>
            </w:r>
          </w:p>
        </w:tc>
      </w:tr>
      <w:tr>
        <w:trPr>
          <w:trHeight w:val="225" w:hRule="atLeast"/>
        </w:trPr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0"/>
              <w:jc w:val="right"/>
              <w:rPr/>
            </w:pPr>
            <w:r>
              <w:rPr>
                <w:rStyle w:val="Mocnewyrnione"/>
              </w:rPr>
              <w:t>802.11ax (Wi-Fi 6)</w:t>
            </w:r>
          </w:p>
        </w:tc>
        <w:tc>
          <w:tcPr>
            <w:tcW w:w="5402" w:type="dxa"/>
            <w:tcBorders/>
            <w:shd w:color="auto" w:fill="F1F3F5" w:val="clear"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>7.3 Mb/s do 4.8 Gb/s (MCS0 - MCS11 NSS1/2/3/4, HE 20/40/80/160)</w:t>
            </w:r>
          </w:p>
        </w:tc>
      </w:tr>
    </w:tbl>
    <w:p>
      <w:pPr>
        <w:pStyle w:val="V1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V1msonormal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>13. Przełącznik szt. 1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ab/>
        <w:tab/>
        <w:tab/>
        <w:tab/>
        <w:t>cena netto…………… cena brutto…………….. VAT 23%</w:t>
      </w:r>
    </w:p>
    <w:p>
      <w:pPr>
        <w:pStyle w:val="V1msonormal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1091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848"/>
        <w:gridCol w:w="7066"/>
      </w:tblGrid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Klasa przełącznika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Zarządzalny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Zastosowanie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Dom i małe biuro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Liczba portów 10/100/1000 Mbps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24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Rozmiar tablicy adresów MAC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16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Przepustowość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128Gb/s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Typ obudowy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Rack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Architektura sieci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FastEthernet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Warstwa przełączania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L2 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L3 </w:t>
            </w:r>
          </w:p>
          <w:p>
            <w:pPr>
              <w:pStyle w:val="Zawartotabeli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0" w:leader="none"/>
              </w:tabs>
              <w:spacing w:before="0" w:after="160"/>
              <w:rPr/>
            </w:pPr>
            <w:r>
              <w:rPr>
                <w:rStyle w:val="Mocnewyrnione"/>
              </w:rPr>
              <w:t xml:space="preserve">L2+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Tryb przekazywania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Store-and-forward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Obsługa ramek Jumbo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Tak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Możliwość łączenia w stos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Nie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VLAN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rPr>
                <w:b/>
                <w:b/>
              </w:rPr>
            </w:pPr>
            <w:r>
              <w:rPr>
                <w:rStyle w:val="Mocnewyrnione"/>
              </w:rPr>
              <w:t>Sieci VLAN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Grupy VLAN 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Max Grupy 4K VLAN 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802.1Q Tagowany VLAN 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MAC VLAN: 7 wpisów 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Protokół VLAN: Szablon Protokołu 16, Protokół VLAN 16 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PrywatnyVLAN 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GVRP 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VLAN VPN (QinQ) 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QinQ bazyjący na porcie 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Selektywny QinQ </w:t>
            </w:r>
          </w:p>
          <w:p>
            <w:pPr>
              <w:pStyle w:val="Zawartotabeli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0" w:leader="none"/>
              </w:tabs>
              <w:spacing w:before="0" w:after="160"/>
              <w:rPr/>
            </w:pPr>
            <w:r>
              <w:rPr>
                <w:rStyle w:val="Mocnewyrnione"/>
              </w:rPr>
              <w:t xml:space="preserve">Głosowy VLAN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Obsługiwane protokoły i standardy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rPr>
                <w:b/>
                <w:b/>
              </w:rPr>
            </w:pPr>
            <w:r>
              <w:rPr>
                <w:rStyle w:val="Mocnewyrnione"/>
              </w:rPr>
              <w:t>Listy kontroli dostępu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ACL bazujący na czasie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MAC ACL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Źródłowy MAC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Docelowy MAC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VLAN ID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Priorytet użytkownika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Ether Type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 ACL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Źródłowy IP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Docelowy IP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Fragment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Protokół IP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TCP Flag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TCP/UDP Port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DSCP/IP TOS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Priorytet użytkownika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Combined ACL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Zawartość pakietu ACL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IPv6 ACL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Polityka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Mirroring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Redirect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Rate Limit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QoS Remark </w:t>
            </w:r>
          </w:p>
          <w:p>
            <w:pPr>
              <w:pStyle w:val="Zawartotabeli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0" w:leader="none"/>
              </w:tabs>
              <w:spacing w:before="0" w:after="160"/>
              <w:rPr/>
            </w:pPr>
            <w:r>
              <w:rPr>
                <w:rStyle w:val="Mocnewyrnione"/>
              </w:rPr>
              <w:t xml:space="preserve">ACL aplikowane do Port/VLAN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QoS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rPr>
                <w:b/>
                <w:b/>
              </w:rPr>
            </w:pPr>
            <w:r>
              <w:rPr>
                <w:rStyle w:val="Mocnewyrnione"/>
              </w:rPr>
              <w:t>Funkcja Quality of Service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8 kolejek priorytetów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Priorytetowanie 802.1p CoS/DSCP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Planowanie kolejki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SP (Strict Priority)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WRR (Weighted Round Robin)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SP+WRR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Kontrola przepustowości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Ograniczenie przepustowości bazując na Port/Przepływ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Płynniejsza wydajność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Action for Flows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Mirror (do wspieranego interfejsu)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Redirect (do wspieranego interfejsu)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Rate Limit </w:t>
            </w:r>
          </w:p>
          <w:p>
            <w:pPr>
              <w:pStyle w:val="Zawartotabeli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0" w:leader="none"/>
              </w:tabs>
              <w:spacing w:before="0" w:after="160"/>
              <w:rPr/>
            </w:pPr>
            <w:r>
              <w:rPr>
                <w:rStyle w:val="Mocnewyrnione"/>
              </w:rPr>
              <w:t xml:space="preserve">QoS Remark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Bezpieczeństwo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rPr>
                <w:b/>
                <w:b/>
              </w:rPr>
            </w:pPr>
            <w:r>
              <w:rPr>
                <w:rStyle w:val="Mocnewyrnione"/>
              </w:rPr>
              <w:t>Bezpieczeństwo transmisji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IP-MAC-Port Binding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512 wpisy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DHCP Snooping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ARP Inspection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IPv4 Source Guard: 100 wpisów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IPv6-MAC-Port Binding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512 wpisy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DHCPv6 Snooping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ND Detection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IPv6 Source Guard: 100 wpisów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DoS Defend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Static/Dynamic Port Security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Do 64 adresów MAC na Port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Broadcast/Multicast/Unicast Storm Control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tryb kontroli kbps/ratio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802.1X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Autoryzacja bazująca na Porcie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Autoryzacja bazująca na MAC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VLAN Assignment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MAB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Guest VLAN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Wsparcie autoryzacji Radius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AAA (włączając TACACS+)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Port Isolation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Bezpieczne zarządzanie Web poprzez HTTPS z SSLv3/TLS 1.2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Bezpieczne zarzadzanie Command Line Interface (CLI) z SSHv1/SSHv2 </w:t>
            </w:r>
          </w:p>
          <w:p>
            <w:pPr>
              <w:pStyle w:val="Zawartotabeli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0" w:leader="none"/>
              </w:tabs>
              <w:spacing w:before="0" w:after="160"/>
              <w:rPr/>
            </w:pPr>
            <w:r>
              <w:rPr>
                <w:rStyle w:val="Mocnewyrnione"/>
              </w:rPr>
              <w:t xml:space="preserve">Kontrola dostępu bazująca na IP/Port/MAC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Zarządzanie, monitorowanie, konfiguracja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GUI przez przeglądarkę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Command Line Interface (CLI) przez port konsolowy, telnet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SNMP v1/v2c/v3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Trap/Inform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RMON (1,2,3,9 Grupy)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Szablon SDM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DHCP/BOOTP Client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802.1ab LLDP/LLDP-MED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DHCP AutoInstall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Dual Image, Dual Configuration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Monitoring Procesora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Diagnostyka Kabli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EEE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Odzyskiwanie hasła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SNTP </w:t>
            </w:r>
          </w:p>
          <w:p>
            <w:pPr>
              <w:pStyle w:val="Zawartotabeli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0" w:leader="none"/>
              </w:tabs>
              <w:spacing w:before="0" w:after="160"/>
              <w:rPr/>
            </w:pPr>
            <w:r>
              <w:rPr>
                <w:rStyle w:val="Mocnewyrnione"/>
              </w:rPr>
              <w:t xml:space="preserve">Dziennik Systemowy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Funkcje L2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IGMP Snooping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IGMP v1/v2/v3 Snooping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Fast Leave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IGMP Snooping Querier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IGMP Authentication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IGMP Authentication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MLD Snooping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MLD v1/v2 Snooping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Fast Leave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MLD Snooping Querier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Static Group Config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Limited IP Multicast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MVR </w:t>
            </w:r>
          </w:p>
          <w:p>
            <w:pPr>
              <w:pStyle w:val="Zawartotabeli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0" w:leader="none"/>
              </w:tabs>
              <w:spacing w:before="0" w:after="160"/>
              <w:rPr/>
            </w:pPr>
            <w:r>
              <w:rPr>
                <w:rStyle w:val="Mocnewyrnione"/>
              </w:rPr>
              <w:t xml:space="preserve">Multicast Filtering: 256 profili i 16 wpisów na profil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Funkcje L3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IPv6 Dual IPv4/IPv6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Multicast Listener Discovery (MLD) Snooping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IPv6 ACL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IPv6 Interfejs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Statyczny routing IPv6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IPv6 neighbor discovery (ND)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Wykrywanie ścieżki maximum transmission unit (MTU)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Internet Control Message Protocol (ICMP) wersja 6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TCPv6/UDPv6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IPv6 aplikacje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DHCPv6 Client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Ping6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Tracert6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Telnet (v6)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IPv6 SNMP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IPv6 SSH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IPv6 SSL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Http/Https </w:t>
            </w:r>
          </w:p>
          <w:p>
            <w:pPr>
              <w:pStyle w:val="Zawartotabeli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0" w:leader="none"/>
              </w:tabs>
              <w:spacing w:before="0" w:after="160"/>
              <w:rPr/>
            </w:pPr>
            <w:r>
              <w:rPr>
                <w:rStyle w:val="Mocnewyrnione"/>
              </w:rPr>
              <w:t xml:space="preserve">IPv6 TFTP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Wentylator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Tak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Pobór mocy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240W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Zasilacz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Wewnętrzny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Liczba portów 10Gb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4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Liczba portów PoE+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Brak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Liczba portów SFP+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4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Prędkość przekazywania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95.23GB/s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Rozmiar ramki Jumbo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>
                <w:rStyle w:val="Mocnewyrnione"/>
              </w:rPr>
              <w:t xml:space="preserve">9KB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Wymiary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440 × 330 × 44 mm </w:t>
            </w:r>
          </w:p>
          <w:p>
            <w:pPr>
              <w:pStyle w:val="Zawartotabeli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0" w:leader="none"/>
              </w:tabs>
              <w:spacing w:before="0" w:after="160"/>
              <w:rPr/>
            </w:pPr>
            <w:r>
              <w:rPr>
                <w:rStyle w:val="Mocnewyrnione"/>
              </w:rPr>
              <w:t xml:space="preserve">(17.3 × 13.0 × 1.7 cali) </w:t>
            </w:r>
          </w:p>
        </w:tc>
      </w:tr>
      <w:tr>
        <w:trPr/>
        <w:tc>
          <w:tcPr>
            <w:tcW w:w="3848" w:type="dxa"/>
            <w:tcBorders/>
            <w:vAlign w:val="center"/>
          </w:tcPr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  <w:t xml:space="preserve">Akcesoria w zestawie </w:t>
            </w:r>
          </w:p>
        </w:tc>
        <w:tc>
          <w:tcPr>
            <w:tcW w:w="7066" w:type="dxa"/>
            <w:tcBorders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Przełącznik TL-SG3428XMP </w:t>
            </w:r>
          </w:p>
          <w:p>
            <w:pPr>
              <w:pStyle w:val="Zawartotabeli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Kabel zasilający </w:t>
            </w:r>
          </w:p>
          <w:p>
            <w:pPr>
              <w:pStyle w:val="Zawartotabeli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Instrukcja szybkiej instalacji </w:t>
            </w:r>
          </w:p>
          <w:p>
            <w:pPr>
              <w:pStyle w:val="Zawartotabeli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0" w:leader="none"/>
              </w:tabs>
              <w:spacing w:before="0" w:after="0"/>
              <w:rPr/>
            </w:pPr>
            <w:r>
              <w:rPr>
                <w:rStyle w:val="Mocnewyrnione"/>
              </w:rPr>
              <w:t xml:space="preserve">Elementy montażowe </w:t>
            </w:r>
          </w:p>
          <w:p>
            <w:pPr>
              <w:pStyle w:val="Zawartotabeli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0" w:leader="none"/>
              </w:tabs>
              <w:spacing w:before="0" w:after="160"/>
              <w:rPr/>
            </w:pPr>
            <w:r>
              <w:rPr>
                <w:rStyle w:val="Mocnewyrnione"/>
              </w:rPr>
              <w:t xml:space="preserve">Gumowe podstawki </w:t>
            </w:r>
          </w:p>
        </w:tc>
      </w:tr>
    </w:tbl>
    <w:p>
      <w:pPr>
        <w:pStyle w:val="V1msonormal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V1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>14. Dysk sieciowy  + 2x dysk 6TB   1 szt.   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                                                    </w:t>
        <w:tab/>
        <w:t>cena netto…………… cena brutto…………….. VAT 23%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Możliwości dysku sieciowego QNAP TS-451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Wydajny dysk sieciowy dla Windows, MacOS, Linux, Unix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Port HDMI oraz natywnie wbudowana aplikacja XBMC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Zaimplementowany protokół iSCSI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Klient i serwer VPN z obsługa do 15 połączeń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Kompletne rozwiązanie backupu plików z komputerów w sieci LAN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Obsługa sieciowa multimediów (serwer iTunes, Twonky Media, DLNA)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Instalacja 4 dysków 3.5" SATA III, obsługa dysków do 6TB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Dwa złącza USB 3.0 - do współpracy z zewnętrznymi dyskami i akcesoriami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Konfiguracja RAID 1 z możliwością rozbudowy i zmiany wielkości w locie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Kopiowanie przez USB jednym przyciskiem (aparaty cyfrowe, pamięci USB, dyski twarde itp)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Wbudowana funkcja zdalnej replikacji do prowadzenia szybkiego backupu na drugi serwer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Wbudowany serwer wydruku, serwer FTP oraz serwer www (php, sql, html)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Obsługa do 3 drukarek USB jednocześnie (jako print serwer)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Pobieranie plików bez włączania PC (zarówno z FTP jak i HTTP) - sieci P2P Torrent i eMule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Obsługa (zapis /podgląd /alarmowanie) obrazu z sieciowych kamer cyfrowych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Wbudowane aplikacje webowe: JOOMLA (opis tutaj) i PHPMyAdmin </w:t>
      </w:r>
    </w:p>
    <w:p>
      <w:pPr>
        <w:pStyle w:val="Tretekstu"/>
        <w:numPr>
          <w:ilvl w:val="0"/>
          <w:numId w:val="28"/>
        </w:numPr>
        <w:tabs>
          <w:tab w:val="clear" w:pos="708"/>
          <w:tab w:val="left" w:pos="0" w:leader="none"/>
        </w:tabs>
        <w:rPr>
          <w:rFonts w:cs="Calibri" w:cstheme="minorHAnsi"/>
        </w:rPr>
      </w:pPr>
      <w:r>
        <w:rPr/>
        <w:t>Obsługa do 24 kamer sieciowych i praca jako rejestrator video dla monitoringu</w:t>
      </w:r>
    </w:p>
    <w:p>
      <w:pPr>
        <w:pStyle w:val="Tretekstu"/>
        <w:rPr>
          <w:rFonts w:cs="Calibri" w:cstheme="minorHAnsi"/>
        </w:rPr>
      </w:pPr>
      <w:r>
        <w:rPr/>
        <w:br/>
        <w:t>Cechy wyjątkowe - BEZPIECZEŃSTWO</w:t>
      </w:r>
    </w:p>
    <w:p>
      <w:pPr>
        <w:pStyle w:val="Tretekstu"/>
        <w:numPr>
          <w:ilvl w:val="0"/>
          <w:numId w:val="29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Współpraca z Microsoft Active Directory w zakresie autoryzacji dostępu userów </w:t>
      </w:r>
    </w:p>
    <w:p>
      <w:pPr>
        <w:pStyle w:val="Tretekstu"/>
        <w:numPr>
          <w:ilvl w:val="0"/>
          <w:numId w:val="29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Szyfrowany dostęp SSL/TLS dla serwera FTP </w:t>
      </w:r>
    </w:p>
    <w:p>
      <w:pPr>
        <w:pStyle w:val="Tretekstu"/>
        <w:numPr>
          <w:ilvl w:val="0"/>
          <w:numId w:val="29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Kontrola dostępu na podstawie adresów ip (dozwolone / zabronione) </w:t>
      </w:r>
    </w:p>
    <w:p>
      <w:pPr>
        <w:pStyle w:val="Tretekstu"/>
        <w:numPr>
          <w:ilvl w:val="0"/>
          <w:numId w:val="29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Dostęp i administracja poprzez HTTPS (SSL) </w:t>
      </w:r>
    </w:p>
    <w:p>
      <w:pPr>
        <w:pStyle w:val="Tretekstu"/>
        <w:numPr>
          <w:ilvl w:val="0"/>
          <w:numId w:val="29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Szyfrowane połączenie z innymi serwerami QNAP w celu replikacji danych </w:t>
      </w:r>
    </w:p>
    <w:p>
      <w:pPr>
        <w:pStyle w:val="Tretekstu"/>
        <w:numPr>
          <w:ilvl w:val="0"/>
          <w:numId w:val="29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Współpraca z zasilaczami awaryjnymi UPS APC przez złącze USB </w:t>
      </w:r>
    </w:p>
    <w:p>
      <w:pPr>
        <w:pStyle w:val="Tretekstu"/>
        <w:numPr>
          <w:ilvl w:val="0"/>
          <w:numId w:val="29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Powiadomienie o awariach i alarmach SMS-em </w:t>
      </w:r>
    </w:p>
    <w:p>
      <w:pPr>
        <w:pStyle w:val="Tretekstu"/>
        <w:numPr>
          <w:ilvl w:val="0"/>
          <w:numId w:val="29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Wbudowany program antywirusowy zabezpiecza przed wirusami </w:t>
      </w:r>
    </w:p>
    <w:p>
      <w:pPr>
        <w:pStyle w:val="Tretekstu"/>
        <w:numPr>
          <w:ilvl w:val="0"/>
          <w:numId w:val="29"/>
        </w:numPr>
        <w:tabs>
          <w:tab w:val="clear" w:pos="708"/>
          <w:tab w:val="left" w:pos="0" w:leader="none"/>
        </w:tabs>
        <w:spacing w:before="0" w:after="0"/>
        <w:rPr>
          <w:rFonts w:cs="Calibri" w:cstheme="minorHAnsi"/>
        </w:rPr>
      </w:pPr>
      <w:r>
        <w:rPr/>
        <w:t xml:space="preserve">Możliwość tworzenia backup iSCSI LUN (migawki - snapshot) </w:t>
      </w:r>
    </w:p>
    <w:p>
      <w:pPr>
        <w:pStyle w:val="Tretekstu"/>
        <w:numPr>
          <w:ilvl w:val="0"/>
          <w:numId w:val="29"/>
        </w:numPr>
        <w:tabs>
          <w:tab w:val="clear" w:pos="708"/>
          <w:tab w:val="left" w:pos="0" w:leader="none"/>
        </w:tabs>
        <w:rPr>
          <w:rFonts w:cs="Calibri" w:cstheme="minorHAnsi"/>
        </w:rPr>
      </w:pPr>
      <w:r>
        <w:rPr/>
        <w:t>Wbudowane serwer Syslog i RADIUS</w:t>
      </w:r>
    </w:p>
    <w:p>
      <w:pPr>
        <w:pStyle w:val="V1msonormal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 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ab/>
        <w:tab/>
        <w:tab/>
        <w:tab/>
        <w:tab/>
        <w:tab/>
        <w:tab/>
        <w:tab/>
        <w:t xml:space="preserve">    </w:t>
      </w:r>
    </w:p>
    <w:sectPr>
      <w:type w:val="nextPage"/>
      <w:pgSz w:w="11906" w:h="16838"/>
      <w:pgMar w:left="567" w:right="424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c290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f50fd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4">
    <w:name w:val="Heading 4"/>
    <w:basedOn w:val="Gwka"/>
    <w:next w:val="Tretekstu"/>
    <w:qFormat/>
    <w:pPr>
      <w:spacing w:before="120" w:after="16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d71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71263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704a0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a7dbc"/>
    <w:rPr>
      <w:b/>
      <w:bCs/>
    </w:rPr>
  </w:style>
  <w:style w:type="character" w:styleId="Nagwek1Znak" w:customStyle="1">
    <w:name w:val="Nagłówek 1 Znak"/>
    <w:basedOn w:val="DefaultParagraphFont"/>
    <w:uiPriority w:val="9"/>
    <w:qFormat/>
    <w:rsid w:val="006c290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f4751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uiPriority w:val="9"/>
    <w:semiHidden/>
    <w:qFormat/>
    <w:rsid w:val="00f50fd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Pricehistorylabel" w:customStyle="1">
    <w:name w:val="price-history__label"/>
    <w:basedOn w:val="DefaultParagraphFont"/>
    <w:qFormat/>
    <w:rsid w:val="00ff5e35"/>
    <w:rPr/>
  </w:style>
  <w:style w:type="character" w:styleId="Contexthelp" w:customStyle="1">
    <w:name w:val="context-help"/>
    <w:basedOn w:val="DefaultParagraphFont"/>
    <w:qFormat/>
    <w:rsid w:val="00ff5e35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Mocnewyrnione" w:customStyle="1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a7d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47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V1msonormal" w:customStyle="1">
    <w:name w:val="v1msonormal"/>
    <w:basedOn w:val="Normal"/>
    <w:qFormat/>
    <w:rsid w:val="001114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listy" w:customStyle="1">
    <w:name w:val="Zawartość listy"/>
    <w:basedOn w:val="Normal"/>
    <w:qFormat/>
    <w:pPr>
      <w:ind w:left="567" w:hanging="0"/>
    </w:pPr>
    <w:rPr/>
  </w:style>
  <w:style w:type="paragraph" w:styleId="Nagweklisty" w:customStyle="1">
    <w:name w:val="Nagłówek listy"/>
    <w:basedOn w:val="Normal"/>
    <w:next w:val="Zawartolist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778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LibreOffice/7.3.1.3$Windows_X86_64 LibreOffice_project/a69ca51ded25f3eefd52d7bf9a5fad8c90b87951</Application>
  <AppVersion>15.0000</AppVersion>
  <Pages>22</Pages>
  <Words>3059</Words>
  <Characters>16443</Characters>
  <CharactersWithSpaces>18921</CharactersWithSpaces>
  <Paragraphs>828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2023-05-19T12:52:00Z</dcterms:created>
  <dc:creator>Dyrektor</dc:creator>
  <dc:description/>
  <dc:language>pl-PL</dc:language>
  <cp:lastModifiedBy/>
  <cp:lastPrinted>2023-05-16T11:28:00Z</cp:lastPrinted>
  <dcterms:modified xsi:type="dcterms:W3CDTF">2023-05-23T13:48:56Z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