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7B073" w14:textId="77777777" w:rsidR="0051772E" w:rsidRDefault="0051772E" w:rsidP="00185908">
      <w:pPr>
        <w:pStyle w:val="Teksttreci0"/>
        <w:shd w:val="clear" w:color="auto" w:fill="auto"/>
        <w:spacing w:line="276" w:lineRule="auto"/>
        <w:ind w:left="1448" w:right="50"/>
        <w:jc w:val="right"/>
      </w:pPr>
      <w:r>
        <w:t>Załącznik nr 2</w:t>
      </w:r>
    </w:p>
    <w:p w14:paraId="0A290386" w14:textId="77777777" w:rsidR="0051772E" w:rsidRDefault="0051772E" w:rsidP="00185908">
      <w:pPr>
        <w:pStyle w:val="Teksttreci0"/>
        <w:shd w:val="clear" w:color="auto" w:fill="auto"/>
        <w:spacing w:line="276" w:lineRule="auto"/>
        <w:ind w:left="1448" w:right="50"/>
        <w:jc w:val="center"/>
      </w:pPr>
      <w:r>
        <w:rPr>
          <w:b/>
          <w:bCs/>
        </w:rPr>
        <w:t>OPIS PRZEDMIOTU ZAMÓWIENIA:</w:t>
      </w:r>
    </w:p>
    <w:p w14:paraId="6278D3B1" w14:textId="43FAB34F" w:rsidR="0051772E" w:rsidRDefault="0051772E" w:rsidP="00185908">
      <w:pPr>
        <w:pStyle w:val="Teksttreci0"/>
        <w:shd w:val="clear" w:color="auto" w:fill="auto"/>
        <w:spacing w:line="276" w:lineRule="auto"/>
        <w:ind w:left="1448" w:right="50"/>
        <w:jc w:val="center"/>
      </w:pPr>
      <w:r>
        <w:rPr>
          <w:b/>
          <w:bCs/>
        </w:rPr>
        <w:t>„Konserwacja oświetlenia ulicznego na terenie Gminy Łomianki”</w:t>
      </w:r>
    </w:p>
    <w:p w14:paraId="505E06FD" w14:textId="35471706" w:rsidR="0051772E" w:rsidRDefault="0051772E" w:rsidP="00185908">
      <w:pPr>
        <w:pStyle w:val="Teksttreci0"/>
        <w:shd w:val="clear" w:color="auto" w:fill="auto"/>
        <w:spacing w:line="276" w:lineRule="auto"/>
        <w:ind w:right="50" w:hanging="14"/>
      </w:pPr>
      <w:r>
        <w:t>przewidywany okres zawarcia umowy (</w:t>
      </w:r>
      <w:r w:rsidR="006353C9">
        <w:t>styczeń-</w:t>
      </w:r>
      <w:r w:rsidR="00594D4E">
        <w:t>czerw</w:t>
      </w:r>
      <w:r w:rsidR="006353C9">
        <w:t>iec 2024r.</w:t>
      </w:r>
      <w:r>
        <w:t>)</w:t>
      </w:r>
    </w:p>
    <w:p w14:paraId="423F0202" w14:textId="77777777" w:rsidR="0051772E" w:rsidRDefault="0051772E" w:rsidP="00185908">
      <w:pPr>
        <w:pStyle w:val="Teksttreci0"/>
        <w:shd w:val="clear" w:color="auto" w:fill="auto"/>
        <w:spacing w:line="276" w:lineRule="auto"/>
        <w:ind w:right="50" w:hanging="14"/>
      </w:pPr>
      <w:r>
        <w:rPr>
          <w:b/>
          <w:bCs/>
        </w:rPr>
        <w:t>Termin realizacji zamówienia:</w:t>
      </w:r>
    </w:p>
    <w:p w14:paraId="063CE85D" w14:textId="2AA07E6D" w:rsidR="0051772E" w:rsidRPr="00185908" w:rsidRDefault="0051772E" w:rsidP="00185908">
      <w:pPr>
        <w:pStyle w:val="Teksttreci0"/>
        <w:shd w:val="clear" w:color="auto" w:fill="auto"/>
        <w:spacing w:line="276" w:lineRule="auto"/>
        <w:ind w:right="50" w:hanging="14"/>
        <w:rPr>
          <w:color w:val="auto"/>
        </w:rPr>
      </w:pPr>
      <w:r>
        <w:t>Od dnia obowiązywania</w:t>
      </w:r>
      <w:r w:rsidR="001A5281">
        <w:t xml:space="preserve"> </w:t>
      </w:r>
      <w:r>
        <w:t xml:space="preserve">umowy do </w:t>
      </w:r>
      <w:r w:rsidRPr="00185908">
        <w:rPr>
          <w:color w:val="auto"/>
        </w:rPr>
        <w:t xml:space="preserve">dnia </w:t>
      </w:r>
      <w:r w:rsidR="00164C68">
        <w:rPr>
          <w:color w:val="auto"/>
        </w:rPr>
        <w:t>30</w:t>
      </w:r>
      <w:r w:rsidRPr="00185908">
        <w:rPr>
          <w:color w:val="auto"/>
        </w:rPr>
        <w:t xml:space="preserve"> </w:t>
      </w:r>
      <w:r w:rsidR="00164C68">
        <w:rPr>
          <w:color w:val="auto"/>
        </w:rPr>
        <w:t>czerwc</w:t>
      </w:r>
      <w:r w:rsidRPr="00185908">
        <w:rPr>
          <w:color w:val="auto"/>
        </w:rPr>
        <w:t>a 202</w:t>
      </w:r>
      <w:r w:rsidR="001A5281" w:rsidRPr="00185908">
        <w:rPr>
          <w:color w:val="auto"/>
        </w:rPr>
        <w:t>4</w:t>
      </w:r>
      <w:r w:rsidRPr="00185908">
        <w:rPr>
          <w:color w:val="auto"/>
        </w:rPr>
        <w:t xml:space="preserve"> r.</w:t>
      </w:r>
    </w:p>
    <w:p w14:paraId="04B76A2D" w14:textId="77777777" w:rsidR="00185908" w:rsidRDefault="0051772E" w:rsidP="00185908">
      <w:pPr>
        <w:pStyle w:val="Teksttreci0"/>
        <w:shd w:val="clear" w:color="auto" w:fill="auto"/>
        <w:spacing w:line="276" w:lineRule="auto"/>
        <w:ind w:right="50"/>
        <w:rPr>
          <w:color w:val="auto"/>
        </w:rPr>
      </w:pPr>
      <w:bookmarkStart w:id="0" w:name="_Hlk153276359"/>
      <w:r w:rsidRPr="00185908">
        <w:rPr>
          <w:b/>
          <w:bCs/>
          <w:color w:val="auto"/>
        </w:rPr>
        <w:t>Przedmiotem zamówienia</w:t>
      </w:r>
      <w:r w:rsidR="005864FE" w:rsidRPr="00185908">
        <w:rPr>
          <w:b/>
          <w:bCs/>
          <w:color w:val="auto"/>
        </w:rPr>
        <w:t xml:space="preserve"> </w:t>
      </w:r>
      <w:bookmarkStart w:id="1" w:name="_Hlk153520297"/>
      <w:bookmarkStart w:id="2" w:name="_GoBack"/>
      <w:r w:rsidR="005864FE" w:rsidRPr="00185908">
        <w:rPr>
          <w:b/>
          <w:bCs/>
          <w:color w:val="auto"/>
        </w:rPr>
        <w:t>jest konserwacja</w:t>
      </w:r>
      <w:r w:rsidR="004D68F0" w:rsidRPr="00185908">
        <w:rPr>
          <w:b/>
          <w:bCs/>
          <w:color w:val="auto"/>
        </w:rPr>
        <w:t xml:space="preserve"> zasilania elektrycznego</w:t>
      </w:r>
      <w:r w:rsidR="005864FE" w:rsidRPr="00185908">
        <w:rPr>
          <w:b/>
          <w:bCs/>
          <w:color w:val="auto"/>
        </w:rPr>
        <w:t xml:space="preserve"> : </w:t>
      </w:r>
      <w:r w:rsidR="005864FE" w:rsidRPr="00185908">
        <w:rPr>
          <w:b/>
          <w:color w:val="auto"/>
        </w:rPr>
        <w:t>placów zabaw, cmentarza komunalnego, ulic na terenie Gminy Łomianki, skrzyżowania dróg gminnych z DK7 w tym części oświetlenia objętych umowną dzierżawą przez Gminę Łomianki  oraz utrzymanie  w stanie umożliwiającym ciągłość zasilania - złącz licznikowych i rozdzielni niskiego napięcia wraz z zabezpieczeniami i automatyką  a także wykonywanie wszystkich czynności związanych z konserwacją oświetlenia ulicznego</w:t>
      </w:r>
      <w:bookmarkEnd w:id="1"/>
      <w:bookmarkEnd w:id="2"/>
      <w:r w:rsidR="005864FE" w:rsidRPr="00185908">
        <w:rPr>
          <w:b/>
          <w:color w:val="auto"/>
        </w:rPr>
        <w:t xml:space="preserve"> realizowaną w ramach niniejszej umowy</w:t>
      </w:r>
      <w:r w:rsidRPr="00185908">
        <w:rPr>
          <w:b/>
          <w:color w:val="auto"/>
        </w:rPr>
        <w:t>.</w:t>
      </w:r>
      <w:r w:rsidRPr="00185908">
        <w:rPr>
          <w:color w:val="auto"/>
        </w:rPr>
        <w:t xml:space="preserve"> </w:t>
      </w:r>
    </w:p>
    <w:bookmarkEnd w:id="0"/>
    <w:p w14:paraId="69AADEE5" w14:textId="607F0A35" w:rsidR="0051772E" w:rsidRDefault="0051772E" w:rsidP="00185908">
      <w:pPr>
        <w:pStyle w:val="Teksttreci0"/>
        <w:shd w:val="clear" w:color="auto" w:fill="auto"/>
        <w:spacing w:line="276" w:lineRule="auto"/>
        <w:ind w:right="50"/>
      </w:pPr>
      <w:r w:rsidRPr="00185908">
        <w:rPr>
          <w:color w:val="auto"/>
        </w:rPr>
        <w:t xml:space="preserve">Utrzymanie </w:t>
      </w:r>
      <w:r>
        <w:t>i konserwacja obejmuje świadczenie w szczególności następujących usług:</w:t>
      </w:r>
    </w:p>
    <w:p w14:paraId="5B35F059" w14:textId="77777777" w:rsidR="0051772E" w:rsidRDefault="0051772E" w:rsidP="00185908">
      <w:pPr>
        <w:pStyle w:val="Teksttreci0"/>
        <w:numPr>
          <w:ilvl w:val="0"/>
          <w:numId w:val="1"/>
        </w:numPr>
        <w:shd w:val="clear" w:color="auto" w:fill="auto"/>
        <w:tabs>
          <w:tab w:val="left" w:pos="410"/>
        </w:tabs>
        <w:spacing w:line="276" w:lineRule="auto"/>
        <w:ind w:left="426" w:right="50" w:hanging="440"/>
      </w:pPr>
      <w:r>
        <w:t>Czynności eksploatacyjne, a w szczególności przeglądy techniczne urządzeń, aparatury zasilającej, pomiarowej i sterowniczej obejmujące:</w:t>
      </w:r>
    </w:p>
    <w:p w14:paraId="3F527B85" w14:textId="77777777" w:rsidR="0051772E" w:rsidRDefault="0051772E" w:rsidP="00185908">
      <w:pPr>
        <w:pStyle w:val="Teksttreci0"/>
        <w:numPr>
          <w:ilvl w:val="0"/>
          <w:numId w:val="2"/>
        </w:numPr>
        <w:shd w:val="clear" w:color="auto" w:fill="auto"/>
        <w:tabs>
          <w:tab w:val="left" w:pos="1462"/>
        </w:tabs>
        <w:spacing w:line="276" w:lineRule="auto"/>
        <w:ind w:left="426" w:right="50" w:hanging="340"/>
      </w:pPr>
      <w:r>
        <w:t>oględziny tras linii napowietrznych i kablowych oraz urządzeń z nimi związanych,</w:t>
      </w:r>
    </w:p>
    <w:p w14:paraId="5A597A73" w14:textId="77777777" w:rsidR="0051772E" w:rsidRDefault="0051772E" w:rsidP="00185908">
      <w:pPr>
        <w:pStyle w:val="Teksttreci0"/>
        <w:numPr>
          <w:ilvl w:val="0"/>
          <w:numId w:val="2"/>
        </w:numPr>
        <w:shd w:val="clear" w:color="auto" w:fill="auto"/>
        <w:tabs>
          <w:tab w:val="left" w:pos="1462"/>
        </w:tabs>
        <w:spacing w:line="276" w:lineRule="auto"/>
        <w:ind w:left="426" w:right="50" w:hanging="340"/>
      </w:pPr>
      <w:r>
        <w:t>przeglądy techniczne opraw i wnęk latarni,</w:t>
      </w:r>
    </w:p>
    <w:p w14:paraId="35BB8584" w14:textId="77777777" w:rsidR="0051772E" w:rsidRDefault="0051772E" w:rsidP="00185908">
      <w:pPr>
        <w:pStyle w:val="Teksttreci0"/>
        <w:numPr>
          <w:ilvl w:val="0"/>
          <w:numId w:val="2"/>
        </w:numPr>
        <w:shd w:val="clear" w:color="auto" w:fill="auto"/>
        <w:tabs>
          <w:tab w:val="left" w:pos="1462"/>
        </w:tabs>
        <w:spacing w:line="276" w:lineRule="auto"/>
        <w:ind w:left="426" w:right="50" w:hanging="340"/>
      </w:pPr>
      <w:r>
        <w:t>zabezpieczenie szaf oświetleniowych przed dostępem osób postronnych w taki sposób, aby dostęp do nich miały tylko osoby upoważnione przez Zamawiającego,</w:t>
      </w:r>
    </w:p>
    <w:p w14:paraId="75FDD677" w14:textId="77777777" w:rsidR="0051772E" w:rsidRDefault="0051772E" w:rsidP="00185908">
      <w:pPr>
        <w:pStyle w:val="Teksttreci0"/>
        <w:numPr>
          <w:ilvl w:val="0"/>
          <w:numId w:val="2"/>
        </w:numPr>
        <w:shd w:val="clear" w:color="auto" w:fill="auto"/>
        <w:tabs>
          <w:tab w:val="left" w:pos="1462"/>
        </w:tabs>
        <w:spacing w:line="276" w:lineRule="auto"/>
        <w:ind w:left="426" w:right="50" w:hanging="340"/>
      </w:pPr>
      <w:r>
        <w:t>dostęp do szaf oświetleniowych dla komisji dokonującej, co miesiąc odczyt wskazań liczników energii, a także transport dla potrzeb kontroli oświetlenia drogowego,</w:t>
      </w:r>
    </w:p>
    <w:p w14:paraId="2619984E" w14:textId="4213ADB2" w:rsidR="0051772E" w:rsidRDefault="0051772E" w:rsidP="00185908">
      <w:pPr>
        <w:pStyle w:val="Teksttreci0"/>
        <w:numPr>
          <w:ilvl w:val="0"/>
          <w:numId w:val="2"/>
        </w:numPr>
        <w:shd w:val="clear" w:color="auto" w:fill="auto"/>
        <w:tabs>
          <w:tab w:val="left" w:pos="1462"/>
        </w:tabs>
        <w:spacing w:line="276" w:lineRule="auto"/>
        <w:ind w:left="426" w:hanging="340"/>
      </w:pPr>
      <w:r>
        <w:t>świecenie wszystkich opraw określonych w wykazie</w:t>
      </w:r>
      <w:r w:rsidR="0052520C">
        <w:t xml:space="preserve"> </w:t>
      </w:r>
      <w:r>
        <w:t>(</w:t>
      </w:r>
      <w:r w:rsidRPr="00C10F9A">
        <w:t xml:space="preserve">liczba niesprawnych </w:t>
      </w:r>
      <w:r>
        <w:t>opraw</w:t>
      </w:r>
    </w:p>
    <w:p w14:paraId="3EF4B297" w14:textId="77777777" w:rsidR="0051772E" w:rsidRDefault="0051772E" w:rsidP="00185908">
      <w:pPr>
        <w:pStyle w:val="Teksttreci0"/>
        <w:shd w:val="clear" w:color="auto" w:fill="auto"/>
        <w:tabs>
          <w:tab w:val="left" w:pos="1462"/>
        </w:tabs>
        <w:spacing w:line="276" w:lineRule="auto"/>
        <w:ind w:left="426"/>
      </w:pPr>
      <w:r w:rsidRPr="00C10F9A">
        <w:t>nie przekroczy 1,5% liczby wszystkich punktów świetlnych</w:t>
      </w:r>
      <w:r>
        <w:t>)</w:t>
      </w:r>
    </w:p>
    <w:p w14:paraId="1EB931F3" w14:textId="77777777" w:rsidR="0051772E" w:rsidRDefault="0051772E" w:rsidP="00185908">
      <w:pPr>
        <w:pStyle w:val="Teksttreci0"/>
        <w:numPr>
          <w:ilvl w:val="0"/>
          <w:numId w:val="2"/>
        </w:numPr>
        <w:shd w:val="clear" w:color="auto" w:fill="auto"/>
        <w:tabs>
          <w:tab w:val="left" w:pos="1462"/>
        </w:tabs>
        <w:spacing w:line="276" w:lineRule="auto"/>
        <w:ind w:left="426" w:right="50" w:hanging="340"/>
      </w:pPr>
      <w:r>
        <w:t>sporządzanie i przekazywanie gminie Łomianki comiesięcznego raportu z przeprowadzonego przeglądu oraz podjętych działań naprawczych do dnia 1- tego każdego miesiąca następującego po okresie przeglądu.</w:t>
      </w:r>
    </w:p>
    <w:p w14:paraId="41BE044E" w14:textId="5FC37C20" w:rsidR="0051772E" w:rsidRDefault="0051772E" w:rsidP="00185908">
      <w:pPr>
        <w:pStyle w:val="Teksttreci0"/>
        <w:numPr>
          <w:ilvl w:val="0"/>
          <w:numId w:val="1"/>
        </w:numPr>
        <w:shd w:val="clear" w:color="auto" w:fill="auto"/>
        <w:tabs>
          <w:tab w:val="left" w:pos="410"/>
        </w:tabs>
        <w:spacing w:line="276" w:lineRule="auto"/>
        <w:ind w:left="426" w:right="50" w:hanging="440"/>
      </w:pPr>
      <w:r>
        <w:t>Wymianę na nowe lub naprawę wg potrzeb oświetlenia ulicznego zgłoszonych przez gminę Łomianki uszkodzonych lub niedziałających urządzeń.</w:t>
      </w:r>
      <w:r w:rsidR="001A5281">
        <w:t xml:space="preserve"> </w:t>
      </w:r>
      <w:r>
        <w:t>Elementy wymienione na nowe muszą być zgodne z elementami zestawienia w formularzu ofertowym załącznik nr 3a ich zestawienie dołączone do comiesięcznego raportu. Wykonawca ponosi wszystkie koszty związane z zakupem, dostawą materiałów użytych do prowadzenia prac. Wykonawca musi uwzględnić wszystkie koszty związane z robotami towarzyszącymi i odtworzeniem nawierzchni do stanu pierwotnego.</w:t>
      </w:r>
    </w:p>
    <w:p w14:paraId="31B7F3B0" w14:textId="77777777" w:rsidR="0051772E" w:rsidRDefault="0051772E" w:rsidP="00185908">
      <w:pPr>
        <w:pStyle w:val="Teksttreci0"/>
        <w:numPr>
          <w:ilvl w:val="0"/>
          <w:numId w:val="1"/>
        </w:numPr>
        <w:shd w:val="clear" w:color="auto" w:fill="auto"/>
        <w:tabs>
          <w:tab w:val="left" w:pos="410"/>
        </w:tabs>
        <w:spacing w:line="276" w:lineRule="auto"/>
        <w:ind w:left="426" w:right="50" w:hanging="440"/>
      </w:pPr>
      <w:r>
        <w:t>Utrzymywanie we właściwym stanie opraw oświetleniowych tak, aby zabrudzenia lub częściowe uszkodzenia nie powodowały zmniejszenia ich sprawności, bieżące uzupełnianie szyb w oprawach stylowych.</w:t>
      </w:r>
    </w:p>
    <w:p w14:paraId="58FD026A" w14:textId="13D97E90" w:rsidR="002532C8" w:rsidRDefault="002532C8" w:rsidP="00185908">
      <w:pPr>
        <w:pStyle w:val="Teksttreci0"/>
        <w:numPr>
          <w:ilvl w:val="0"/>
          <w:numId w:val="1"/>
        </w:numPr>
        <w:shd w:val="clear" w:color="auto" w:fill="auto"/>
        <w:tabs>
          <w:tab w:val="left" w:pos="410"/>
        </w:tabs>
        <w:spacing w:line="276" w:lineRule="auto"/>
        <w:ind w:left="426" w:right="50" w:hanging="440"/>
      </w:pPr>
      <w:r>
        <w:t xml:space="preserve">Utrzymywanie we właściwym stanie technicznym osłon i odbłyśników opraw tak, </w:t>
      </w:r>
      <w:r>
        <w:br/>
        <w:t>aby nie powodowały olśnienia</w:t>
      </w:r>
      <w:r w:rsidR="002761AA">
        <w:t>,</w:t>
      </w:r>
    </w:p>
    <w:p w14:paraId="5AB37E2A" w14:textId="2F036007" w:rsidR="0051772E" w:rsidRDefault="0051772E" w:rsidP="00185908">
      <w:pPr>
        <w:pStyle w:val="Teksttreci0"/>
        <w:numPr>
          <w:ilvl w:val="0"/>
          <w:numId w:val="1"/>
        </w:numPr>
        <w:shd w:val="clear" w:color="auto" w:fill="auto"/>
        <w:tabs>
          <w:tab w:val="left" w:pos="410"/>
        </w:tabs>
        <w:spacing w:line="276" w:lineRule="auto"/>
        <w:ind w:left="426" w:right="50" w:hanging="425"/>
      </w:pPr>
      <w:r>
        <w:lastRenderedPageBreak/>
        <w:t>Utrzymanie estetycznego wyglądu urządzeń poprzez:</w:t>
      </w:r>
    </w:p>
    <w:p w14:paraId="32FC04B9" w14:textId="77777777" w:rsidR="0051772E" w:rsidRDefault="0051772E" w:rsidP="00185908">
      <w:pPr>
        <w:pStyle w:val="Teksttreci0"/>
        <w:numPr>
          <w:ilvl w:val="0"/>
          <w:numId w:val="3"/>
        </w:numPr>
        <w:shd w:val="clear" w:color="auto" w:fill="auto"/>
        <w:tabs>
          <w:tab w:val="left" w:pos="633"/>
        </w:tabs>
        <w:spacing w:line="276" w:lineRule="auto"/>
        <w:ind w:left="426" w:right="50" w:hanging="425"/>
        <w:jc w:val="left"/>
      </w:pPr>
      <w:r>
        <w:t>jednolity typ wysięgników, opraw, słupów, źródeł światła, barwy światła w określonym ciągu latarń, o ile geometria drogi nie wymusza innego rozwiązania,</w:t>
      </w:r>
    </w:p>
    <w:p w14:paraId="094E0387" w14:textId="2F87C4F6" w:rsidR="0051772E" w:rsidRPr="00185908" w:rsidRDefault="0051772E" w:rsidP="00185908">
      <w:pPr>
        <w:pStyle w:val="Teksttreci0"/>
        <w:numPr>
          <w:ilvl w:val="0"/>
          <w:numId w:val="3"/>
        </w:numPr>
        <w:shd w:val="clear" w:color="auto" w:fill="auto"/>
        <w:tabs>
          <w:tab w:val="left" w:pos="638"/>
        </w:tabs>
        <w:spacing w:line="276" w:lineRule="auto"/>
        <w:ind w:left="426" w:right="50" w:hanging="425"/>
        <w:jc w:val="left"/>
        <w:rPr>
          <w:color w:val="auto"/>
        </w:rPr>
      </w:pPr>
      <w:r w:rsidRPr="00185908">
        <w:rPr>
          <w:color w:val="auto"/>
        </w:rPr>
        <w:t>pionowanie słupów,</w:t>
      </w:r>
    </w:p>
    <w:p w14:paraId="10EA0F1D" w14:textId="77777777" w:rsidR="0051772E" w:rsidRDefault="0051772E" w:rsidP="00185908">
      <w:pPr>
        <w:pStyle w:val="Teksttreci0"/>
        <w:numPr>
          <w:ilvl w:val="0"/>
          <w:numId w:val="1"/>
        </w:numPr>
        <w:shd w:val="clear" w:color="auto" w:fill="auto"/>
        <w:tabs>
          <w:tab w:val="left" w:pos="435"/>
        </w:tabs>
        <w:spacing w:line="276" w:lineRule="auto"/>
        <w:ind w:left="426" w:right="50" w:hanging="440"/>
      </w:pPr>
      <w:r>
        <w:t>Fachowe, całodobowe pogotowie oświetlenia ulic, placów gminnych wyposażone w środki łączności, środki transportu i odpowiedni sprzęt specjalistyczny (podnośnik samochodowy dopuszczony do pracy pod napięciem) oraz osoby wykonujące czynności posiadające odpowiednie kwalifikacje do pracy pod napięciem, umożliwiające natychmiastową reakcję na zgłoszenia o usterkach i awariach.</w:t>
      </w:r>
    </w:p>
    <w:p w14:paraId="7E52806E" w14:textId="22C9CDE6" w:rsidR="0051772E" w:rsidRDefault="0051772E" w:rsidP="00185908">
      <w:pPr>
        <w:pStyle w:val="Teksttreci0"/>
        <w:numPr>
          <w:ilvl w:val="0"/>
          <w:numId w:val="1"/>
        </w:numPr>
        <w:shd w:val="clear" w:color="auto" w:fill="auto"/>
        <w:tabs>
          <w:tab w:val="left" w:pos="435"/>
        </w:tabs>
        <w:spacing w:line="276" w:lineRule="auto"/>
        <w:ind w:left="426" w:right="50" w:hanging="440"/>
      </w:pPr>
      <w:r>
        <w:t>Bieżące odbieranie zgłoszeń o usterkach i awariach i likwidacja w/w awarii w ciągu maksymalnie 24 godzin od momentu zgłoszenia wraz z informacją do Zamawiającego o wykonaniu tych zadań.</w:t>
      </w:r>
    </w:p>
    <w:p w14:paraId="3E16054E" w14:textId="32ECB7AA" w:rsidR="0051772E" w:rsidRDefault="0051772E" w:rsidP="00185908">
      <w:pPr>
        <w:pStyle w:val="Teksttreci0"/>
        <w:numPr>
          <w:ilvl w:val="0"/>
          <w:numId w:val="1"/>
        </w:numPr>
        <w:shd w:val="clear" w:color="auto" w:fill="auto"/>
        <w:tabs>
          <w:tab w:val="left" w:pos="435"/>
        </w:tabs>
        <w:spacing w:line="276" w:lineRule="auto"/>
        <w:ind w:left="426" w:right="50" w:hanging="440"/>
      </w:pPr>
      <w:r>
        <w:t xml:space="preserve">Wymiana wyeksploatowanych źródeł światła w terminie maksymalnie 24 godzin </w:t>
      </w:r>
    </w:p>
    <w:p w14:paraId="5329E262" w14:textId="77777777" w:rsidR="0051772E" w:rsidRDefault="0051772E" w:rsidP="00185908">
      <w:pPr>
        <w:pStyle w:val="Teksttreci0"/>
        <w:numPr>
          <w:ilvl w:val="0"/>
          <w:numId w:val="1"/>
        </w:numPr>
        <w:shd w:val="clear" w:color="auto" w:fill="auto"/>
        <w:tabs>
          <w:tab w:val="left" w:pos="435"/>
        </w:tabs>
        <w:spacing w:line="276" w:lineRule="auto"/>
        <w:ind w:left="426" w:right="50" w:hanging="440"/>
      </w:pPr>
      <w:r>
        <w:t>Informowanie Zamawiającego o awariach sieci zasilającej i urządzeń sterowniczych, powodujących czasowe zaciemnienie ulic, placów gminnych.</w:t>
      </w:r>
    </w:p>
    <w:p w14:paraId="08DE9B0D" w14:textId="77777777" w:rsidR="0051772E" w:rsidRDefault="0051772E" w:rsidP="00185908">
      <w:pPr>
        <w:pStyle w:val="Teksttreci0"/>
        <w:numPr>
          <w:ilvl w:val="0"/>
          <w:numId w:val="1"/>
        </w:numPr>
        <w:shd w:val="clear" w:color="auto" w:fill="auto"/>
        <w:tabs>
          <w:tab w:val="left" w:pos="435"/>
        </w:tabs>
        <w:spacing w:line="276" w:lineRule="auto"/>
        <w:ind w:left="426" w:right="50" w:hanging="440"/>
      </w:pPr>
      <w:r>
        <w:t>Likwidacja zagrożeń dla osób postronnych, wynikłych z losowego zdarzenia (wichura, wypadek drogowy itp.), uszkodzeń urządzeń oświetleniowych (np. złamany, pochylony, rozbity słup, złamany wysięgnik, zwisający klosz lub cała oprawa, rozbita lub skradziona oprawa, opadnięcie przewodów linii napowietrznej, wyrwane drzwiczki wnęk słupa, zdewastowana wnęka słupowa, otwarta lub rozbita szafka oświetleniowa) w ciągu max. 2 godzin od chwili otrzymania zgłoszenia o takim zagrożeniu oraz doprowadzenie uszkodzonych urządzeń do prawidłowego stanu technicznego w ciągu 24 godzin po usunięciu zagrożenia (a wymiana złamanych słupów w ciągu max 5 dni).</w:t>
      </w:r>
    </w:p>
    <w:p w14:paraId="5EEF0635" w14:textId="77777777" w:rsidR="0051772E" w:rsidRDefault="0051772E" w:rsidP="00185908">
      <w:pPr>
        <w:pStyle w:val="Teksttreci0"/>
        <w:numPr>
          <w:ilvl w:val="0"/>
          <w:numId w:val="1"/>
        </w:numPr>
        <w:shd w:val="clear" w:color="auto" w:fill="auto"/>
        <w:tabs>
          <w:tab w:val="left" w:pos="435"/>
        </w:tabs>
        <w:spacing w:line="276" w:lineRule="auto"/>
        <w:ind w:left="426" w:right="50" w:hanging="440"/>
      </w:pPr>
      <w:r>
        <w:t>Wykonawca odpowiedzialny jest za stan techniczny i bezpieczne funkcjonowanie urządzeń oświetlenia ulicznego i ponosi wszelkie konsekwencje z tego tytułu oraz z tytułu zaciemnienia ulicy lub jej odcinka, do odpowiedzialności cywilnej wobec osób trzecich włącznie, z wyjątkiem sytuacji losowych wynikających nie z winy Wykonawcy</w:t>
      </w:r>
    </w:p>
    <w:p w14:paraId="12CDF9D8" w14:textId="77777777" w:rsidR="0051772E" w:rsidRDefault="0051772E" w:rsidP="00185908">
      <w:pPr>
        <w:pStyle w:val="Teksttreci0"/>
        <w:numPr>
          <w:ilvl w:val="0"/>
          <w:numId w:val="1"/>
        </w:numPr>
        <w:shd w:val="clear" w:color="auto" w:fill="auto"/>
        <w:tabs>
          <w:tab w:val="left" w:pos="435"/>
        </w:tabs>
        <w:spacing w:line="276" w:lineRule="auto"/>
        <w:ind w:left="426" w:right="50" w:hanging="440"/>
      </w:pPr>
      <w:r>
        <w:t>Wykonanie regulacji zegarów astronomicznych w celu zapewnienia jednoczesnego czasu zapalania się poszczególnych odcinków oświetlenia ulicznego, w ciągu 24 godzin od zgłoszenia Zamawiającego.</w:t>
      </w:r>
    </w:p>
    <w:p w14:paraId="02F69E1A" w14:textId="77777777" w:rsidR="0051772E" w:rsidRDefault="0051772E" w:rsidP="00185908">
      <w:pPr>
        <w:pStyle w:val="Teksttreci0"/>
        <w:numPr>
          <w:ilvl w:val="0"/>
          <w:numId w:val="1"/>
        </w:numPr>
        <w:shd w:val="clear" w:color="auto" w:fill="auto"/>
        <w:tabs>
          <w:tab w:val="left" w:pos="435"/>
        </w:tabs>
        <w:spacing w:line="276" w:lineRule="auto"/>
        <w:ind w:left="426" w:hanging="440"/>
      </w:pPr>
      <w:r>
        <w:t>Wycinanie, podcinanie gałęzi wrastających w lampy i linię oświetlenia ulicznego.</w:t>
      </w:r>
    </w:p>
    <w:p w14:paraId="4A1BFBA0" w14:textId="77777777" w:rsidR="0051772E" w:rsidRDefault="0051772E" w:rsidP="00185908">
      <w:pPr>
        <w:pStyle w:val="Teksttreci0"/>
        <w:numPr>
          <w:ilvl w:val="0"/>
          <w:numId w:val="1"/>
        </w:numPr>
        <w:shd w:val="clear" w:color="auto" w:fill="auto"/>
        <w:tabs>
          <w:tab w:val="left" w:pos="435"/>
        </w:tabs>
        <w:spacing w:line="276" w:lineRule="auto"/>
        <w:ind w:left="426" w:hanging="440"/>
      </w:pPr>
      <w:r>
        <w:t>Zapewnienie transportu dla potrzeb kontroli stanu oświetlenia.</w:t>
      </w:r>
    </w:p>
    <w:p w14:paraId="2E90FB1A" w14:textId="409CA788" w:rsidR="0051772E" w:rsidRDefault="0051772E" w:rsidP="00185908">
      <w:pPr>
        <w:pStyle w:val="Teksttreci0"/>
        <w:numPr>
          <w:ilvl w:val="0"/>
          <w:numId w:val="1"/>
        </w:numPr>
        <w:shd w:val="clear" w:color="auto" w:fill="auto"/>
        <w:tabs>
          <w:tab w:val="left" w:pos="435"/>
        </w:tabs>
        <w:spacing w:line="276" w:lineRule="auto"/>
        <w:ind w:left="426" w:hanging="440"/>
      </w:pPr>
      <w:r>
        <w:t>Nadzór nad pracami polegającymi na montażu oraz demontażu okolicznościowym flag, oświetlenia, banerów itp.</w:t>
      </w:r>
    </w:p>
    <w:p w14:paraId="3FDA4E4C" w14:textId="77777777" w:rsidR="0051772E" w:rsidRDefault="0051772E" w:rsidP="00185908">
      <w:pPr>
        <w:pStyle w:val="Teksttreci0"/>
        <w:numPr>
          <w:ilvl w:val="0"/>
          <w:numId w:val="1"/>
        </w:numPr>
        <w:shd w:val="clear" w:color="auto" w:fill="auto"/>
        <w:tabs>
          <w:tab w:val="left" w:pos="435"/>
        </w:tabs>
        <w:spacing w:line="276" w:lineRule="auto"/>
        <w:ind w:left="426" w:right="50" w:hanging="440"/>
      </w:pPr>
      <w:r>
        <w:t>W przypadku awarii zasilania szafy oświetleniowej natychmiastowe powiadomienie pogotowia z PGE Dystrybucja S.A Rejon Energetyczny Legionowo, ul. Nowodworska 3, 05-126 Michałów Reginów i egzekwowanie jak najszybszego usunięcia awarii</w:t>
      </w:r>
    </w:p>
    <w:p w14:paraId="34FA910D" w14:textId="77777777" w:rsidR="0051772E" w:rsidRDefault="0051772E" w:rsidP="00185908">
      <w:pPr>
        <w:pStyle w:val="Teksttreci0"/>
        <w:numPr>
          <w:ilvl w:val="0"/>
          <w:numId w:val="1"/>
        </w:numPr>
        <w:shd w:val="clear" w:color="auto" w:fill="auto"/>
        <w:tabs>
          <w:tab w:val="left" w:pos="435"/>
        </w:tabs>
        <w:spacing w:line="276" w:lineRule="auto"/>
        <w:ind w:left="426" w:right="50" w:hanging="440"/>
        <w:jc w:val="left"/>
      </w:pPr>
      <w:r>
        <w:t xml:space="preserve">Wykonawca zobowiązuje się, że na skutek wykonywania przez niego umowy liczba </w:t>
      </w:r>
      <w:r>
        <w:lastRenderedPageBreak/>
        <w:t>niesprawnych źródeł światła, nie przekroczy 1,5% liczby wszystkich punktów świetlnych.</w:t>
      </w:r>
    </w:p>
    <w:p w14:paraId="0B9B7897" w14:textId="77777777" w:rsidR="0051772E" w:rsidRDefault="0051772E" w:rsidP="00185908">
      <w:pPr>
        <w:pStyle w:val="Teksttreci0"/>
        <w:numPr>
          <w:ilvl w:val="0"/>
          <w:numId w:val="1"/>
        </w:numPr>
        <w:shd w:val="clear" w:color="auto" w:fill="auto"/>
        <w:tabs>
          <w:tab w:val="left" w:pos="420"/>
        </w:tabs>
        <w:spacing w:line="276" w:lineRule="auto"/>
        <w:ind w:left="426" w:right="50" w:hanging="420"/>
      </w:pPr>
      <w:r>
        <w:t>Zamawiający wymaga zatrudnienia przez Wykonawcę lub Podwykonawcę na podstawie umowy o pracę w rozumieniu art.22 §1 ustawy z dnia 26 czerwca 1974r. - Kodeks pracy (tekst jednolity Dz. U. z 2018 r., poz. 108), osób wykonujących czynności wymienione w zakresie realizacji zamówienia polegające na pracach elektroinstalacyjnych związanych z konserwacją i naprawą oświetlenia. Wykonawca zobowiązuje się, że pracownicy wykonujący czynności w zakresie jak wyżej, będą zatrudnieni na umowę o pracę w rozumieniu przepisów ustawy z dnia 26 czerwcal974 r. - Kodeks pracy (tekst jednolity Dz.U. z 2018 r., poz. 108). W trakcie realizacji zamówienia Zamawiający uprawniony jest do wykonywania czynności kontrolnych wobec Wykonawcy odnośnie spełniania przez Wykonawcę lub Podwykonawcę wymogów określonych w § 11 Wzoru umowy.</w:t>
      </w:r>
    </w:p>
    <w:p w14:paraId="666DFCAA" w14:textId="31BF975C" w:rsidR="0051772E" w:rsidRDefault="0051772E" w:rsidP="00185908">
      <w:pPr>
        <w:pStyle w:val="Teksttreci0"/>
        <w:numPr>
          <w:ilvl w:val="0"/>
          <w:numId w:val="1"/>
        </w:numPr>
        <w:shd w:val="clear" w:color="auto" w:fill="auto"/>
        <w:tabs>
          <w:tab w:val="left" w:pos="420"/>
        </w:tabs>
        <w:spacing w:line="276" w:lineRule="auto"/>
        <w:ind w:left="426" w:right="50" w:hanging="420"/>
      </w:pPr>
      <w:r>
        <w:t>Wykonawca poza pracami wymienionymi w ust.1 i 2 zobowiązuje się do usuwania poniższych awarii oraz wykonywania dodatkowych prac, wg zestawienia w formularzu ofertowym (załącznik nr 3). Wykonawca ponosi wszystkie koszty związane z zakupem, dostawą materiałów użytych do prowadzenia prac. Wykonawca musi uwzględnić wszystkie koszty związane z robotami towarzyszącymi i odtworzeniem nawierzchni do stanu pierwotnego.</w:t>
      </w:r>
    </w:p>
    <w:p w14:paraId="2482EE5C" w14:textId="77777777" w:rsidR="0051772E" w:rsidRDefault="0051772E" w:rsidP="00185908">
      <w:pPr>
        <w:pStyle w:val="Teksttreci0"/>
        <w:numPr>
          <w:ilvl w:val="0"/>
          <w:numId w:val="1"/>
        </w:numPr>
        <w:shd w:val="clear" w:color="auto" w:fill="auto"/>
        <w:tabs>
          <w:tab w:val="left" w:pos="420"/>
        </w:tabs>
        <w:spacing w:line="276" w:lineRule="auto"/>
        <w:ind w:left="426" w:right="50" w:hanging="420"/>
      </w:pPr>
      <w:r>
        <w:t>Wykonawca udostępni numer telefonu i adres e-mail, na który będzie można zgłaszać wszelkie awarie wymagające natychmiastowego zabezpieczenia, informacje związane z realizacją umowy.</w:t>
      </w:r>
    </w:p>
    <w:p w14:paraId="4DFF08C7" w14:textId="77777777" w:rsidR="0051772E" w:rsidRDefault="0051772E" w:rsidP="00185908">
      <w:pPr>
        <w:pStyle w:val="Teksttreci0"/>
        <w:numPr>
          <w:ilvl w:val="0"/>
          <w:numId w:val="1"/>
        </w:numPr>
        <w:shd w:val="clear" w:color="auto" w:fill="auto"/>
        <w:tabs>
          <w:tab w:val="left" w:pos="420"/>
        </w:tabs>
        <w:spacing w:line="276" w:lineRule="auto"/>
        <w:ind w:left="426" w:right="50" w:hanging="420"/>
      </w:pPr>
      <w:r>
        <w:t>W trakcie prowadzenia robót w miejscach zbliżeń lub skrzyżowań z innymi przewodami podziemnymi lub miejscach kolizji z infrastrukturą nadziemną Wykonawca będzie wykonywał w uzgodnieniu z ich właścicielami bądź zarządcami oraz poniesie wszelkie koszty uzgodnień i zabezpieczeń w/w urządzeń.</w:t>
      </w:r>
    </w:p>
    <w:p w14:paraId="4C008D77" w14:textId="77777777" w:rsidR="0051772E" w:rsidRDefault="0051772E" w:rsidP="00185908">
      <w:pPr>
        <w:pStyle w:val="Teksttreci0"/>
        <w:numPr>
          <w:ilvl w:val="0"/>
          <w:numId w:val="1"/>
        </w:numPr>
        <w:shd w:val="clear" w:color="auto" w:fill="auto"/>
        <w:tabs>
          <w:tab w:val="left" w:pos="420"/>
        </w:tabs>
        <w:spacing w:line="276" w:lineRule="auto"/>
        <w:ind w:left="426" w:right="50" w:hanging="420"/>
      </w:pPr>
      <w:r>
        <w:t>Wszelkie roboty związane z konserwacją oświetlenia ulicznego można rozpocząć dopiero po wykonaniu oznakowania i zabezpieczenia robót zgodnie z przepisami prawa. Wykonawca ponosi wszelką odpowiedzialność za utrzymanie oznakowania i zabezpieczenia robót w trakcie ich wykonywania.</w:t>
      </w:r>
    </w:p>
    <w:p w14:paraId="4C3FD988" w14:textId="77777777" w:rsidR="0051772E" w:rsidRDefault="0051772E" w:rsidP="00185908">
      <w:pPr>
        <w:pStyle w:val="Teksttreci0"/>
        <w:numPr>
          <w:ilvl w:val="0"/>
          <w:numId w:val="1"/>
        </w:numPr>
        <w:shd w:val="clear" w:color="auto" w:fill="auto"/>
        <w:tabs>
          <w:tab w:val="left" w:pos="420"/>
        </w:tabs>
        <w:spacing w:line="276" w:lineRule="auto"/>
        <w:ind w:left="426" w:right="50" w:hanging="420"/>
      </w:pPr>
      <w:r>
        <w:t>W trakcie wykonywania robót należy umożliwić mieszkańcom dojście i dojazd do posesji, każde naruszenie zjazdu ( rozkopanie) uzgadniać indywidualnie z Właścicielem posesji.</w:t>
      </w:r>
    </w:p>
    <w:p w14:paraId="4889254D" w14:textId="1E1E70C7" w:rsidR="0051772E" w:rsidRDefault="0051772E" w:rsidP="00185908">
      <w:pPr>
        <w:pStyle w:val="Teksttreci0"/>
        <w:numPr>
          <w:ilvl w:val="0"/>
          <w:numId w:val="1"/>
        </w:numPr>
        <w:shd w:val="clear" w:color="auto" w:fill="auto"/>
        <w:tabs>
          <w:tab w:val="left" w:pos="420"/>
        </w:tabs>
        <w:spacing w:line="276" w:lineRule="auto"/>
        <w:ind w:left="426" w:right="50" w:hanging="420"/>
      </w:pPr>
      <w:r>
        <w:t>Wykonawca ponosi ryzyko wynikające z prowadzenia robót bez zamykania ruchu. Wszelkie roszczenia użytkowników dróg, jakie wpłyną do Zarządzającego, związane z wykonywaniem robót będących przedmiotem niniejszej OPZ i umowy będą kierowane do Wykonawcy w celu ich załatwienia.</w:t>
      </w:r>
    </w:p>
    <w:p w14:paraId="5068CE38" w14:textId="77777777" w:rsidR="0051772E" w:rsidRDefault="0051772E" w:rsidP="00185908">
      <w:pPr>
        <w:pStyle w:val="Teksttreci0"/>
        <w:numPr>
          <w:ilvl w:val="0"/>
          <w:numId w:val="1"/>
        </w:numPr>
        <w:shd w:val="clear" w:color="auto" w:fill="auto"/>
        <w:tabs>
          <w:tab w:val="left" w:pos="420"/>
        </w:tabs>
        <w:spacing w:line="276" w:lineRule="auto"/>
        <w:ind w:left="426" w:right="50" w:hanging="420"/>
      </w:pPr>
      <w:r>
        <w:t xml:space="preserve">W przypadku uszkodzenia przez Wykonawcę jakiegokolwiek urządzenia infrastruktury technicznej nadziemnej i podziemnej zobowiązany jest on do bezzwłocznie powiadomić Właściciela tego urządzenia o jego uszkodzeniu, zabezpieczenia miejsca awarii oraz udzieleniu pomocy przy usuwaniu awarii bądź na żądanie Właściciela usunięcia awarii. O incydencie należy również powiadomić Zamawiającego. W przypadku niezastosowania się </w:t>
      </w:r>
      <w:r>
        <w:lastRenderedPageBreak/>
        <w:t>do powyższego zapisu Zamawiający może zlecić usunięcie uszkodzenia innemu wykonawcy na koszt i niebezpieczeństwo Wykonawcy.</w:t>
      </w:r>
    </w:p>
    <w:p w14:paraId="5FBC0C9D" w14:textId="77777777" w:rsidR="0051772E" w:rsidRDefault="0051772E" w:rsidP="00185908">
      <w:pPr>
        <w:pStyle w:val="Teksttreci0"/>
        <w:numPr>
          <w:ilvl w:val="0"/>
          <w:numId w:val="1"/>
        </w:numPr>
        <w:shd w:val="clear" w:color="auto" w:fill="auto"/>
        <w:tabs>
          <w:tab w:val="left" w:pos="420"/>
        </w:tabs>
        <w:spacing w:line="276" w:lineRule="auto"/>
        <w:ind w:left="426" w:right="50" w:hanging="420"/>
      </w:pPr>
      <w:r>
        <w:t>Inne obowiązki Wykonawcy:</w:t>
      </w:r>
    </w:p>
    <w:p w14:paraId="4C3CCDCF" w14:textId="77777777" w:rsidR="0051772E" w:rsidRDefault="0051772E" w:rsidP="00185908">
      <w:pPr>
        <w:pStyle w:val="Teksttreci0"/>
        <w:numPr>
          <w:ilvl w:val="0"/>
          <w:numId w:val="5"/>
        </w:numPr>
        <w:shd w:val="clear" w:color="auto" w:fill="auto"/>
        <w:tabs>
          <w:tab w:val="left" w:pos="732"/>
        </w:tabs>
        <w:spacing w:line="276" w:lineRule="auto"/>
        <w:ind w:left="426" w:right="50" w:hanging="340"/>
      </w:pPr>
      <w:r>
        <w:t>W przypadku nie podjęcia oraz niekontynuowania obowiązków ciążących na Wykonawcy, a wynikających z ustalonych warunków umowy na konserwację oświetlenia ulicznego, Zamawiający w trypie awaryjnym zleci wykonanie prac innej firmie, a kosztami obciąży Wykonawcę.</w:t>
      </w:r>
    </w:p>
    <w:p w14:paraId="53B051D1" w14:textId="77777777" w:rsidR="0051772E" w:rsidRDefault="0051772E" w:rsidP="00185908">
      <w:pPr>
        <w:pStyle w:val="Teksttreci0"/>
        <w:numPr>
          <w:ilvl w:val="0"/>
          <w:numId w:val="5"/>
        </w:numPr>
        <w:shd w:val="clear" w:color="auto" w:fill="auto"/>
        <w:tabs>
          <w:tab w:val="left" w:pos="732"/>
        </w:tabs>
        <w:spacing w:line="276" w:lineRule="auto"/>
        <w:ind w:left="426" w:right="50" w:hanging="340"/>
      </w:pPr>
      <w:r>
        <w:t>Wykonawca wyraża zgodę na pokrycie kosztów zastępczej konserwacji oświetlenia z kolejnej wystawionej faktury;</w:t>
      </w:r>
    </w:p>
    <w:p w14:paraId="2E3FB40A" w14:textId="77777777" w:rsidR="0051772E" w:rsidRDefault="0051772E" w:rsidP="00185908">
      <w:pPr>
        <w:pStyle w:val="Teksttreci0"/>
        <w:numPr>
          <w:ilvl w:val="0"/>
          <w:numId w:val="5"/>
        </w:numPr>
        <w:shd w:val="clear" w:color="auto" w:fill="auto"/>
        <w:tabs>
          <w:tab w:val="left" w:pos="732"/>
        </w:tabs>
        <w:spacing w:line="276" w:lineRule="auto"/>
        <w:ind w:left="426" w:right="50" w:hanging="340"/>
      </w:pPr>
      <w:r>
        <w:t>Za jakość zastosowanych materiałów i wykonywanych robót odpowiedzialny jest Wykonawca robót;</w:t>
      </w:r>
    </w:p>
    <w:p w14:paraId="5CEAB9CD" w14:textId="77777777" w:rsidR="0051772E" w:rsidRDefault="0051772E" w:rsidP="00185908">
      <w:pPr>
        <w:pStyle w:val="Teksttreci0"/>
        <w:numPr>
          <w:ilvl w:val="0"/>
          <w:numId w:val="5"/>
        </w:numPr>
        <w:shd w:val="clear" w:color="auto" w:fill="auto"/>
        <w:tabs>
          <w:tab w:val="left" w:pos="725"/>
        </w:tabs>
        <w:spacing w:line="276" w:lineRule="auto"/>
        <w:ind w:left="426" w:right="50" w:hanging="360"/>
      </w:pPr>
      <w:r>
        <w:t>Wykonawca ponosi całkowitą odpowiedzialność cywilną za straty i szkody powstałe w związku z wykonywanymi przez Wykonawcę czynnościami lub przy okazji ich wykonywania, a będącymi następstwem działania Wykonawcy, rażącego niedbalstwa, braku należytej staranności;</w:t>
      </w:r>
    </w:p>
    <w:p w14:paraId="33E6C2F8" w14:textId="77777777" w:rsidR="0051772E" w:rsidRDefault="0051772E" w:rsidP="00185908">
      <w:pPr>
        <w:pStyle w:val="Teksttreci0"/>
        <w:numPr>
          <w:ilvl w:val="0"/>
          <w:numId w:val="5"/>
        </w:numPr>
        <w:shd w:val="clear" w:color="auto" w:fill="auto"/>
        <w:tabs>
          <w:tab w:val="left" w:pos="725"/>
        </w:tabs>
        <w:spacing w:line="276" w:lineRule="auto"/>
        <w:ind w:left="426" w:right="50" w:hanging="360"/>
      </w:pPr>
      <w:r>
        <w:t>Wykonawca ponosi całkowitą odpowiedzialność cywilnoprawną, w tym płatność ewentualnych należności za szkody następstwa nieszczęśliwych wypadków spowodowanych zawinioną przez siebie niewłaściwą konserwacją oświetlenia objętą niniejszej umowa oraz wypełnieniem obowiązków wynikających z niniejszej umowy.</w:t>
      </w:r>
    </w:p>
    <w:p w14:paraId="36D2613C" w14:textId="77777777" w:rsidR="0051772E" w:rsidRDefault="0051772E" w:rsidP="00185908">
      <w:pPr>
        <w:pStyle w:val="Teksttreci0"/>
        <w:numPr>
          <w:ilvl w:val="0"/>
          <w:numId w:val="5"/>
        </w:numPr>
        <w:shd w:val="clear" w:color="auto" w:fill="auto"/>
        <w:tabs>
          <w:tab w:val="left" w:pos="725"/>
        </w:tabs>
        <w:spacing w:line="276" w:lineRule="auto"/>
        <w:ind w:left="426" w:right="50" w:hanging="360"/>
      </w:pPr>
      <w:r>
        <w:t>Wykonawca ponosi pełną odpowiedzialność wobec Zamawiającego za usługi wykonane przez Podwykonawców;</w:t>
      </w:r>
    </w:p>
    <w:p w14:paraId="3FE91D07" w14:textId="77777777" w:rsidR="0051772E" w:rsidRDefault="0051772E" w:rsidP="00185908">
      <w:pPr>
        <w:pStyle w:val="Teksttreci0"/>
        <w:numPr>
          <w:ilvl w:val="0"/>
          <w:numId w:val="5"/>
        </w:numPr>
        <w:shd w:val="clear" w:color="auto" w:fill="auto"/>
        <w:tabs>
          <w:tab w:val="left" w:pos="725"/>
        </w:tabs>
        <w:spacing w:line="276" w:lineRule="auto"/>
        <w:ind w:left="426" w:right="50" w:hanging="360"/>
      </w:pPr>
      <w:r>
        <w:t>Wykonawca ponosi całkowitą odpowiedzialność cywilną za straty i szkody powstałe w związku z wykonywanymi przez Podwykonawcę czynnościami lub przy okazji ich wykonywania, a będącymi następstwem działania Podwykonawcy, rażącego niedbalstwa, braku należytej staranności;</w:t>
      </w:r>
    </w:p>
    <w:p w14:paraId="6D0B7466" w14:textId="77777777" w:rsidR="0051772E" w:rsidRDefault="0051772E" w:rsidP="00185908">
      <w:pPr>
        <w:pStyle w:val="Teksttreci0"/>
        <w:numPr>
          <w:ilvl w:val="0"/>
          <w:numId w:val="5"/>
        </w:numPr>
        <w:shd w:val="clear" w:color="auto" w:fill="auto"/>
        <w:tabs>
          <w:tab w:val="left" w:pos="725"/>
        </w:tabs>
        <w:spacing w:line="276" w:lineRule="auto"/>
        <w:ind w:left="426" w:right="50" w:hanging="360"/>
      </w:pPr>
      <w:r>
        <w:t>Należności za roboty zlecone przez /zamawiającego innemu wykonawcy na koszt i niebezpieczeństwo Wykonawcy będą potrącone z faktury Wykonawcy, na Wykonawca wyraża zgodę;</w:t>
      </w:r>
    </w:p>
    <w:p w14:paraId="6B7D6B9B" w14:textId="77777777" w:rsidR="0051772E" w:rsidRDefault="0051772E" w:rsidP="00185908">
      <w:pPr>
        <w:pStyle w:val="Teksttreci0"/>
        <w:numPr>
          <w:ilvl w:val="0"/>
          <w:numId w:val="5"/>
        </w:numPr>
        <w:shd w:val="clear" w:color="auto" w:fill="auto"/>
        <w:tabs>
          <w:tab w:val="left" w:pos="725"/>
        </w:tabs>
        <w:spacing w:line="276" w:lineRule="auto"/>
        <w:ind w:left="426" w:right="50" w:hanging="360"/>
        <w:jc w:val="left"/>
      </w:pPr>
      <w:r>
        <w:t>Wykonawca będzie zobowiązany umową do przyjęcia odpowiedzialności od następstw i za wyniki działalności w zakresie:</w:t>
      </w:r>
    </w:p>
    <w:p w14:paraId="45961192" w14:textId="77777777" w:rsidR="0051772E" w:rsidRDefault="0051772E" w:rsidP="00185908">
      <w:pPr>
        <w:pStyle w:val="Teksttreci0"/>
        <w:numPr>
          <w:ilvl w:val="0"/>
          <w:numId w:val="6"/>
        </w:numPr>
        <w:shd w:val="clear" w:color="auto" w:fill="auto"/>
        <w:tabs>
          <w:tab w:val="left" w:pos="1461"/>
        </w:tabs>
        <w:spacing w:line="276" w:lineRule="auto"/>
        <w:ind w:left="426" w:right="50"/>
        <w:jc w:val="left"/>
      </w:pPr>
      <w:r>
        <w:t>organizacji i wykonywania usługi,</w:t>
      </w:r>
    </w:p>
    <w:p w14:paraId="292CD60C" w14:textId="77777777" w:rsidR="0051772E" w:rsidRDefault="0051772E" w:rsidP="00185908">
      <w:pPr>
        <w:pStyle w:val="Teksttreci0"/>
        <w:numPr>
          <w:ilvl w:val="0"/>
          <w:numId w:val="6"/>
        </w:numPr>
        <w:shd w:val="clear" w:color="auto" w:fill="auto"/>
        <w:tabs>
          <w:tab w:val="left" w:pos="1461"/>
        </w:tabs>
        <w:spacing w:line="276" w:lineRule="auto"/>
        <w:ind w:left="426" w:right="50"/>
        <w:jc w:val="left"/>
      </w:pPr>
      <w:r>
        <w:t>zabezpieczenia interesów osób trzecich,</w:t>
      </w:r>
    </w:p>
    <w:p w14:paraId="381C5331" w14:textId="77777777" w:rsidR="0051772E" w:rsidRDefault="0051772E" w:rsidP="00185908">
      <w:pPr>
        <w:pStyle w:val="Teksttreci0"/>
        <w:numPr>
          <w:ilvl w:val="0"/>
          <w:numId w:val="6"/>
        </w:numPr>
        <w:shd w:val="clear" w:color="auto" w:fill="auto"/>
        <w:tabs>
          <w:tab w:val="left" w:pos="1461"/>
        </w:tabs>
        <w:spacing w:line="276" w:lineRule="auto"/>
        <w:ind w:left="426" w:right="50"/>
        <w:jc w:val="left"/>
      </w:pPr>
      <w:r>
        <w:t>ochrony środowiska,</w:t>
      </w:r>
    </w:p>
    <w:p w14:paraId="31B0478F" w14:textId="77777777" w:rsidR="0051772E" w:rsidRDefault="0051772E" w:rsidP="00185908">
      <w:pPr>
        <w:pStyle w:val="Teksttreci0"/>
        <w:numPr>
          <w:ilvl w:val="0"/>
          <w:numId w:val="6"/>
        </w:numPr>
        <w:shd w:val="clear" w:color="auto" w:fill="auto"/>
        <w:tabs>
          <w:tab w:val="left" w:pos="1461"/>
        </w:tabs>
        <w:spacing w:line="276" w:lineRule="auto"/>
        <w:ind w:left="426" w:right="50"/>
        <w:jc w:val="left"/>
      </w:pPr>
      <w:r>
        <w:t>warunków bezpieczeństwa i higieny pracy,</w:t>
      </w:r>
    </w:p>
    <w:p w14:paraId="52B5FABC" w14:textId="77777777" w:rsidR="0051772E" w:rsidRDefault="0051772E" w:rsidP="00185908">
      <w:pPr>
        <w:pStyle w:val="Teksttreci0"/>
        <w:numPr>
          <w:ilvl w:val="0"/>
          <w:numId w:val="6"/>
        </w:numPr>
        <w:shd w:val="clear" w:color="auto" w:fill="auto"/>
        <w:tabs>
          <w:tab w:val="left" w:pos="1461"/>
        </w:tabs>
        <w:spacing w:line="276" w:lineRule="auto"/>
        <w:ind w:left="426" w:right="50"/>
        <w:jc w:val="left"/>
      </w:pPr>
      <w:r>
        <w:t>organizacji i utrzymywania zaplecza wykonywania prac,</w:t>
      </w:r>
    </w:p>
    <w:p w14:paraId="2A60EA92" w14:textId="77777777" w:rsidR="0051772E" w:rsidRDefault="0051772E" w:rsidP="00185908">
      <w:pPr>
        <w:pStyle w:val="Teksttreci0"/>
        <w:numPr>
          <w:ilvl w:val="0"/>
          <w:numId w:val="6"/>
        </w:numPr>
        <w:shd w:val="clear" w:color="auto" w:fill="auto"/>
        <w:tabs>
          <w:tab w:val="left" w:pos="1461"/>
        </w:tabs>
        <w:spacing w:line="276" w:lineRule="auto"/>
        <w:ind w:left="426" w:right="50"/>
        <w:jc w:val="left"/>
      </w:pPr>
      <w:r>
        <w:t>bezpieczeństwa ruchu drogowego i pieszego,</w:t>
      </w:r>
    </w:p>
    <w:p w14:paraId="6313A892" w14:textId="77777777" w:rsidR="0051772E" w:rsidRDefault="0051772E" w:rsidP="00185908">
      <w:pPr>
        <w:pStyle w:val="Teksttreci0"/>
        <w:numPr>
          <w:ilvl w:val="0"/>
          <w:numId w:val="6"/>
        </w:numPr>
        <w:shd w:val="clear" w:color="auto" w:fill="auto"/>
        <w:tabs>
          <w:tab w:val="left" w:pos="1461"/>
        </w:tabs>
        <w:spacing w:line="276" w:lineRule="auto"/>
        <w:ind w:left="426" w:right="50"/>
        <w:jc w:val="left"/>
      </w:pPr>
      <w:r>
        <w:t>ochrony mienia związanego z prowadzeniem prac</w:t>
      </w:r>
    </w:p>
    <w:p w14:paraId="471ADE2A" w14:textId="10D9394B" w:rsidR="0051772E" w:rsidRDefault="0051772E" w:rsidP="00185908">
      <w:pPr>
        <w:pStyle w:val="Teksttreci0"/>
        <w:shd w:val="clear" w:color="auto" w:fill="auto"/>
        <w:spacing w:line="276" w:lineRule="auto"/>
        <w:ind w:left="426" w:hanging="440"/>
      </w:pPr>
      <w:r>
        <w:rPr>
          <w:b/>
          <w:bCs/>
        </w:rPr>
        <w:t>Wykonawca zobowiązany jest wykonać:</w:t>
      </w:r>
    </w:p>
    <w:p w14:paraId="14CC0C65" w14:textId="22FAA66A" w:rsidR="0051772E" w:rsidRDefault="0051772E" w:rsidP="00185908">
      <w:pPr>
        <w:pStyle w:val="Teksttreci0"/>
        <w:numPr>
          <w:ilvl w:val="0"/>
          <w:numId w:val="9"/>
        </w:numPr>
        <w:shd w:val="clear" w:color="auto" w:fill="auto"/>
        <w:spacing w:line="276" w:lineRule="auto"/>
        <w:ind w:left="426"/>
      </w:pPr>
      <w:r>
        <w:lastRenderedPageBreak/>
        <w:t>prace, o których mowa w pkt 1. lit a),- do f) jeden raz w miesiącu do 10 dnia każdego miesiąca,</w:t>
      </w:r>
    </w:p>
    <w:p w14:paraId="0424E05D" w14:textId="04CEE9FB" w:rsidR="0051772E" w:rsidRDefault="0051772E" w:rsidP="00185908">
      <w:pPr>
        <w:pStyle w:val="Teksttreci0"/>
        <w:numPr>
          <w:ilvl w:val="0"/>
          <w:numId w:val="9"/>
        </w:numPr>
        <w:shd w:val="clear" w:color="auto" w:fill="auto"/>
        <w:spacing w:line="276" w:lineRule="auto"/>
        <w:ind w:left="426"/>
      </w:pPr>
      <w:r>
        <w:t>prace, o których mowa w pkt 2., 6. na bieżąco,</w:t>
      </w:r>
    </w:p>
    <w:p w14:paraId="15C00CDB" w14:textId="77777777" w:rsidR="0051772E" w:rsidRDefault="0051772E" w:rsidP="00185908">
      <w:pPr>
        <w:pStyle w:val="Teksttreci0"/>
        <w:numPr>
          <w:ilvl w:val="0"/>
          <w:numId w:val="9"/>
        </w:numPr>
        <w:shd w:val="clear" w:color="auto" w:fill="auto"/>
        <w:spacing w:line="276" w:lineRule="auto"/>
        <w:ind w:left="426"/>
      </w:pPr>
      <w:r>
        <w:t xml:space="preserve">Po wykonaniu prac ujętych w pkt.28, 29, Wykonawca zobowiązany jest do przesłania raportu do </w:t>
      </w:r>
      <w:r>
        <w:br/>
        <w:t>dnia 12 każdego miesiąca na adres wskazany w umowie.</w:t>
      </w:r>
    </w:p>
    <w:p w14:paraId="0D31857D" w14:textId="10F301E0" w:rsidR="0051772E" w:rsidRDefault="005C141C" w:rsidP="00185908">
      <w:pPr>
        <w:pStyle w:val="Teksttreci0"/>
        <w:shd w:val="clear" w:color="auto" w:fill="auto"/>
        <w:tabs>
          <w:tab w:val="left" w:pos="649"/>
        </w:tabs>
        <w:spacing w:line="276" w:lineRule="auto"/>
        <w:ind w:left="426" w:right="860"/>
      </w:pPr>
      <w:r>
        <w:rPr>
          <w:b/>
          <w:bCs/>
        </w:rPr>
        <w:tab/>
      </w:r>
      <w:r>
        <w:rPr>
          <w:b/>
          <w:bCs/>
        </w:rPr>
        <w:tab/>
        <w:t xml:space="preserve">     </w:t>
      </w:r>
      <w:r w:rsidR="0051772E">
        <w:rPr>
          <w:b/>
          <w:bCs/>
        </w:rPr>
        <w:t>Wykonawca zobowiązany jest do:</w:t>
      </w:r>
    </w:p>
    <w:p w14:paraId="6E68DD8E" w14:textId="51ECA1BE" w:rsidR="0051772E" w:rsidRDefault="0051772E" w:rsidP="00185908">
      <w:pPr>
        <w:pStyle w:val="Teksttreci0"/>
        <w:numPr>
          <w:ilvl w:val="2"/>
          <w:numId w:val="12"/>
        </w:numPr>
        <w:shd w:val="clear" w:color="auto" w:fill="auto"/>
        <w:tabs>
          <w:tab w:val="left" w:pos="649"/>
        </w:tabs>
        <w:spacing w:line="276" w:lineRule="auto"/>
        <w:ind w:left="426" w:right="50"/>
      </w:pPr>
      <w:r>
        <w:t>Niezwłocznego podjęcia działań interwencyjnych w przypadku zgłoszenia awarii oświetlenia ulicznego w formie pisemnej lub e-mailem</w:t>
      </w:r>
      <w:r w:rsidR="00DC45C3">
        <w:t xml:space="preserve"> </w:t>
      </w:r>
      <w:r>
        <w:t>przez Zamawiającego, w imieniu którego mogą występować osoby wskazane w umowie oraz Straż Miejska w Łomiankach lub mieszkańcy.</w:t>
      </w:r>
    </w:p>
    <w:p w14:paraId="0C4E1FA2" w14:textId="23431A34" w:rsidR="0051772E" w:rsidRDefault="0051772E" w:rsidP="00185908">
      <w:pPr>
        <w:pStyle w:val="Teksttreci0"/>
        <w:numPr>
          <w:ilvl w:val="2"/>
          <w:numId w:val="12"/>
        </w:numPr>
        <w:shd w:val="clear" w:color="auto" w:fill="auto"/>
        <w:tabs>
          <w:tab w:val="left" w:pos="649"/>
        </w:tabs>
        <w:spacing w:line="276" w:lineRule="auto"/>
        <w:ind w:left="426" w:right="50"/>
      </w:pPr>
      <w:r>
        <w:t>Niezwłoczne informowanie Zamawiającego (maksymalnie w ciągu 24 h od otrzymania zgłoszenia od Zamawiającego o awarii) o usunięciu zgłoszonej awarii oświetlenia ulicznego lub braku oraz przyczyn możliwości jej usunięcia w formie pisemnej lub e-mailem.</w:t>
      </w:r>
    </w:p>
    <w:p w14:paraId="2C203B02" w14:textId="3F02E444" w:rsidR="0051772E" w:rsidRDefault="0051772E" w:rsidP="00185908">
      <w:pPr>
        <w:pStyle w:val="Teksttreci0"/>
        <w:numPr>
          <w:ilvl w:val="2"/>
          <w:numId w:val="12"/>
        </w:numPr>
        <w:shd w:val="clear" w:color="auto" w:fill="auto"/>
        <w:tabs>
          <w:tab w:val="left" w:pos="649"/>
        </w:tabs>
        <w:spacing w:line="276" w:lineRule="auto"/>
        <w:ind w:left="426" w:right="50"/>
      </w:pPr>
      <w:r>
        <w:t>Zapewnienie i utrzymanie ciągłej (całodobowej) łączności pomiędzy brygadami interwencyjnymi a osobami wskazanymi w umowie lub Strażą Miejską w Łomiankach.</w:t>
      </w:r>
    </w:p>
    <w:p w14:paraId="6B847532" w14:textId="0A58BE23" w:rsidR="0051772E" w:rsidRDefault="0051772E" w:rsidP="00185908">
      <w:pPr>
        <w:pStyle w:val="Teksttreci0"/>
        <w:numPr>
          <w:ilvl w:val="2"/>
          <w:numId w:val="12"/>
        </w:numPr>
        <w:shd w:val="clear" w:color="auto" w:fill="auto"/>
        <w:tabs>
          <w:tab w:val="left" w:pos="649"/>
        </w:tabs>
        <w:spacing w:line="276" w:lineRule="auto"/>
        <w:ind w:left="426" w:right="50"/>
      </w:pPr>
      <w:r>
        <w:t>Zapewnienia służb kontroli stanu technicznego oświetlenia ulicznego w godzinach nocnych,</w:t>
      </w:r>
    </w:p>
    <w:p w14:paraId="5390E537" w14:textId="6F12279A" w:rsidR="0051772E" w:rsidRDefault="0051772E" w:rsidP="00185908">
      <w:pPr>
        <w:pStyle w:val="Teksttreci0"/>
        <w:numPr>
          <w:ilvl w:val="2"/>
          <w:numId w:val="12"/>
        </w:numPr>
        <w:shd w:val="clear" w:color="auto" w:fill="auto"/>
        <w:tabs>
          <w:tab w:val="left" w:pos="649"/>
        </w:tabs>
        <w:spacing w:line="276" w:lineRule="auto"/>
        <w:ind w:left="426" w:right="50"/>
      </w:pPr>
      <w:r>
        <w:t>Prowadzenia ewidencji zgłoszeń awarii i dostarczenia Zamawiającemu comiesięcznego raportu w formie papierowej wykonanego przeglądu i napraw oraz kopii ewidencji przyjmowanych zgłoszeń w formie papierowej z rozliczanego miesiąca</w:t>
      </w:r>
      <w:r w:rsidR="00DC45C3">
        <w:t xml:space="preserve"> </w:t>
      </w:r>
      <w:r>
        <w:t>najpóźniej do dnia 15 każdego miesiąca.</w:t>
      </w:r>
    </w:p>
    <w:p w14:paraId="78B6581A" w14:textId="037CD13C" w:rsidR="0051772E" w:rsidRDefault="0051772E" w:rsidP="00185908">
      <w:pPr>
        <w:pStyle w:val="Teksttreci0"/>
        <w:numPr>
          <w:ilvl w:val="2"/>
          <w:numId w:val="12"/>
        </w:numPr>
        <w:shd w:val="clear" w:color="auto" w:fill="auto"/>
        <w:tabs>
          <w:tab w:val="left" w:pos="649"/>
        </w:tabs>
        <w:spacing w:line="276" w:lineRule="auto"/>
        <w:ind w:left="426" w:right="50"/>
      </w:pPr>
      <w:r>
        <w:t>Wykonawca poda numer telefonu, który zostanie udostępniony pracownikom urzędu</w:t>
      </w:r>
    </w:p>
    <w:p w14:paraId="065ED795" w14:textId="77777777" w:rsidR="0051772E" w:rsidRDefault="0051772E" w:rsidP="00185908">
      <w:pPr>
        <w:pStyle w:val="Teksttreci0"/>
        <w:numPr>
          <w:ilvl w:val="2"/>
          <w:numId w:val="12"/>
        </w:numPr>
        <w:shd w:val="clear" w:color="auto" w:fill="auto"/>
        <w:spacing w:line="276" w:lineRule="auto"/>
        <w:ind w:left="426" w:right="50"/>
        <w:jc w:val="left"/>
      </w:pPr>
      <w:r>
        <w:t>miejskiego oraz Straży Miejskiej i będzie czynny całą dobę we wszystkie dni, pod którym pracownicy będą mogli zgłaszać awarie oświetlenia ulicznego.</w:t>
      </w:r>
    </w:p>
    <w:p w14:paraId="7F812599" w14:textId="5EDE3545" w:rsidR="0051772E" w:rsidRDefault="0051772E" w:rsidP="00185908">
      <w:pPr>
        <w:pStyle w:val="Teksttreci0"/>
        <w:numPr>
          <w:ilvl w:val="2"/>
          <w:numId w:val="12"/>
        </w:numPr>
        <w:shd w:val="clear" w:color="auto" w:fill="auto"/>
        <w:spacing w:line="276" w:lineRule="auto"/>
        <w:ind w:left="426" w:right="50"/>
        <w:jc w:val="left"/>
      </w:pPr>
      <w:r>
        <w:t>Zapewnienie odpowiedniego sprzętu i środków ochronnych do realizacji prac pod napięciem, bez konieczności wyłączania zasilania elektrycznego.</w:t>
      </w:r>
    </w:p>
    <w:p w14:paraId="75AAF650" w14:textId="77777777" w:rsidR="00185908" w:rsidRDefault="0051772E" w:rsidP="00185908">
      <w:pPr>
        <w:pStyle w:val="Teksttreci0"/>
        <w:numPr>
          <w:ilvl w:val="2"/>
          <w:numId w:val="12"/>
        </w:numPr>
        <w:shd w:val="clear" w:color="auto" w:fill="auto"/>
        <w:spacing w:line="276" w:lineRule="auto"/>
        <w:ind w:left="426" w:right="50"/>
        <w:jc w:val="left"/>
      </w:pPr>
      <w:r>
        <w:t>Posiadania odpowiednich uprawnień przez osoby realizujące prace pod napięciem oraz przez dokonujące czynności związane z eksploatacją i dozorem urządzeń elektrycznych oświetlenia ulicznego</w:t>
      </w:r>
      <w:r w:rsidR="0067775C">
        <w:t>.</w:t>
      </w:r>
    </w:p>
    <w:p w14:paraId="046F487C" w14:textId="161318CC" w:rsidR="00185908" w:rsidRDefault="00185908" w:rsidP="00185908">
      <w:pPr>
        <w:pStyle w:val="Teksttreci0"/>
        <w:numPr>
          <w:ilvl w:val="2"/>
          <w:numId w:val="12"/>
        </w:numPr>
        <w:shd w:val="clear" w:color="auto" w:fill="auto"/>
        <w:spacing w:line="276" w:lineRule="auto"/>
        <w:ind w:left="426" w:right="50"/>
        <w:jc w:val="left"/>
        <w:sectPr w:rsidR="00185908" w:rsidSect="00185908">
          <w:headerReference w:type="even" r:id="rId7"/>
          <w:headerReference w:type="default" r:id="rId8"/>
          <w:footerReference w:type="even" r:id="rId9"/>
          <w:footerReference w:type="default" r:id="rId10"/>
          <w:headerReference w:type="first" r:id="rId11"/>
          <w:footerReference w:type="first" r:id="rId12"/>
          <w:pgSz w:w="12240" w:h="15840"/>
          <w:pgMar w:top="1417" w:right="1417" w:bottom="1417" w:left="1417" w:header="0" w:footer="3" w:gutter="0"/>
          <w:cols w:space="708"/>
          <w:noEndnote/>
          <w:docGrid w:linePitch="360"/>
        </w:sectPr>
      </w:pPr>
    </w:p>
    <w:p w14:paraId="62498C98" w14:textId="77777777" w:rsidR="00000000" w:rsidRDefault="005F1DDA" w:rsidP="00185908">
      <w:pPr>
        <w:sectPr w:rsidR="00000000">
          <w:pgSz w:w="12240" w:h="15840"/>
          <w:pgMar w:top="480" w:right="713" w:bottom="799" w:left="1552" w:header="0" w:footer="3" w:gutter="0"/>
          <w:cols w:space="708"/>
          <w:noEndnote/>
          <w:docGrid w:linePitch="360"/>
        </w:sectPr>
      </w:pPr>
    </w:p>
    <w:p w14:paraId="6987A174" w14:textId="77777777" w:rsidR="0051772E" w:rsidRDefault="0051772E" w:rsidP="00185908">
      <w:pPr>
        <w:spacing w:line="276" w:lineRule="auto"/>
      </w:pPr>
    </w:p>
    <w:sectPr w:rsidR="0051772E" w:rsidSect="00CA36F9">
      <w:pgSz w:w="12240" w:h="15840"/>
      <w:pgMar w:top="6361" w:right="168" w:bottom="6361" w:left="168" w:header="0" w:footer="3"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C1C18C" w14:textId="77777777" w:rsidR="005F1DDA" w:rsidRDefault="005F1DDA">
      <w:r>
        <w:separator/>
      </w:r>
    </w:p>
  </w:endnote>
  <w:endnote w:type="continuationSeparator" w:id="0">
    <w:p w14:paraId="36F51AD3" w14:textId="77777777" w:rsidR="005F1DDA" w:rsidRDefault="005F1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EE"/>
    <w:family w:val="swiss"/>
    <w:pitch w:val="variable"/>
    <w:sig w:usb0="E0002AFF" w:usb1="4000ACFF" w:usb2="00000001" w:usb3="00000000" w:csb0="000001FF" w:csb1="00000000"/>
  </w:font>
  <w:font w:name="Times New Roman">
    <w:altName w:val="Times New Roman"/>
    <w:panose1 w:val="02020603050405020304"/>
    <w:charset w:val="EE"/>
    <w:family w:val="roman"/>
    <w:pitch w:val="variable"/>
    <w:sig w:usb0="E0002AFF" w:usb1="C0007843" w:usb2="00000009" w:usb3="00000000" w:csb0="000001FF" w:csb1="00000000"/>
  </w:font>
  <w:font w:name="Symbol">
    <w:altName w:val="Times"/>
    <w:panose1 w:val="05050102010706020507"/>
    <w:charset w:val="02"/>
    <w:family w:val="roman"/>
    <w:pitch w:val="variable"/>
    <w:sig w:usb0="00000000" w:usb1="10000000" w:usb2="00000000" w:usb3="00000000" w:csb0="80000000" w:csb1="00000000"/>
  </w:font>
  <w:font w:name="Courier New">
    <w:altName w:val="Arial"/>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A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altName w:val="Times New Roman"/>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4532D" w14:textId="77777777" w:rsidR="007270C9" w:rsidRDefault="007270C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925707"/>
      <w:docPartObj>
        <w:docPartGallery w:val="Page Numbers (Bottom of Page)"/>
        <w:docPartUnique/>
      </w:docPartObj>
    </w:sdtPr>
    <w:sdtEndPr/>
    <w:sdtContent>
      <w:p w14:paraId="129DB63E" w14:textId="0B99ED11" w:rsidR="007270C9" w:rsidRDefault="007270C9">
        <w:pPr>
          <w:pStyle w:val="Stopka"/>
          <w:jc w:val="center"/>
        </w:pPr>
        <w:r>
          <w:fldChar w:fldCharType="begin"/>
        </w:r>
        <w:r>
          <w:instrText>PAGE   \* MERGEFORMAT</w:instrText>
        </w:r>
        <w:r>
          <w:fldChar w:fldCharType="separate"/>
        </w:r>
        <w:r>
          <w:t>2</w:t>
        </w:r>
        <w:r>
          <w:fldChar w:fldCharType="end"/>
        </w:r>
      </w:p>
    </w:sdtContent>
  </w:sdt>
  <w:p w14:paraId="3416F0EB" w14:textId="77777777" w:rsidR="007270C9" w:rsidRDefault="007270C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99248" w14:textId="77777777" w:rsidR="007270C9" w:rsidRDefault="007270C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147F1" w14:textId="77777777" w:rsidR="005F1DDA" w:rsidRDefault="005F1DDA"/>
  </w:footnote>
  <w:footnote w:type="continuationSeparator" w:id="0">
    <w:p w14:paraId="58C16303" w14:textId="77777777" w:rsidR="005F1DDA" w:rsidRDefault="005F1D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F8333" w14:textId="77777777" w:rsidR="007270C9" w:rsidRDefault="007270C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4751C" w14:textId="77777777" w:rsidR="007270C9" w:rsidRDefault="007270C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5C46D" w14:textId="77777777" w:rsidR="007270C9" w:rsidRDefault="007270C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00317"/>
    <w:multiLevelType w:val="multilevel"/>
    <w:tmpl w:val="B6EAE740"/>
    <w:lvl w:ilvl="0">
      <w:start w:val="1"/>
      <w:numFmt w:val="decimal"/>
      <w:lvlText w:val="%1."/>
      <w:lvlJc w:val="left"/>
      <w:rPr>
        <w:rFonts w:ascii="Calibri" w:eastAsia="Times New Roman" w:hAnsi="Calibri" w:cs="Calibri"/>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55411E4"/>
    <w:multiLevelType w:val="hybridMultilevel"/>
    <w:tmpl w:val="F1141ADC"/>
    <w:lvl w:ilvl="0" w:tplc="04150011">
      <w:start w:val="1"/>
      <w:numFmt w:val="decimal"/>
      <w:lvlText w:val="%1)"/>
      <w:lvlJc w:val="left"/>
      <w:pPr>
        <w:tabs>
          <w:tab w:val="num" w:pos="1728"/>
        </w:tabs>
        <w:ind w:left="1728" w:hanging="360"/>
      </w:pPr>
      <w:rPr>
        <w:rFonts w:cs="Times New Roman"/>
      </w:rPr>
    </w:lvl>
    <w:lvl w:ilvl="1" w:tplc="04150019" w:tentative="1">
      <w:start w:val="1"/>
      <w:numFmt w:val="lowerLetter"/>
      <w:lvlText w:val="%2."/>
      <w:lvlJc w:val="left"/>
      <w:pPr>
        <w:tabs>
          <w:tab w:val="num" w:pos="2448"/>
        </w:tabs>
        <w:ind w:left="2448" w:hanging="360"/>
      </w:pPr>
      <w:rPr>
        <w:rFonts w:cs="Times New Roman"/>
      </w:rPr>
    </w:lvl>
    <w:lvl w:ilvl="2" w:tplc="0415001B" w:tentative="1">
      <w:start w:val="1"/>
      <w:numFmt w:val="lowerRoman"/>
      <w:lvlText w:val="%3."/>
      <w:lvlJc w:val="right"/>
      <w:pPr>
        <w:tabs>
          <w:tab w:val="num" w:pos="3168"/>
        </w:tabs>
        <w:ind w:left="3168" w:hanging="180"/>
      </w:pPr>
      <w:rPr>
        <w:rFonts w:cs="Times New Roman"/>
      </w:rPr>
    </w:lvl>
    <w:lvl w:ilvl="3" w:tplc="0415000F" w:tentative="1">
      <w:start w:val="1"/>
      <w:numFmt w:val="decimal"/>
      <w:lvlText w:val="%4."/>
      <w:lvlJc w:val="left"/>
      <w:pPr>
        <w:tabs>
          <w:tab w:val="num" w:pos="3888"/>
        </w:tabs>
        <w:ind w:left="3888" w:hanging="360"/>
      </w:pPr>
      <w:rPr>
        <w:rFonts w:cs="Times New Roman"/>
      </w:rPr>
    </w:lvl>
    <w:lvl w:ilvl="4" w:tplc="04150019" w:tentative="1">
      <w:start w:val="1"/>
      <w:numFmt w:val="lowerLetter"/>
      <w:lvlText w:val="%5."/>
      <w:lvlJc w:val="left"/>
      <w:pPr>
        <w:tabs>
          <w:tab w:val="num" w:pos="4608"/>
        </w:tabs>
        <w:ind w:left="4608" w:hanging="360"/>
      </w:pPr>
      <w:rPr>
        <w:rFonts w:cs="Times New Roman"/>
      </w:rPr>
    </w:lvl>
    <w:lvl w:ilvl="5" w:tplc="0415001B" w:tentative="1">
      <w:start w:val="1"/>
      <w:numFmt w:val="lowerRoman"/>
      <w:lvlText w:val="%6."/>
      <w:lvlJc w:val="right"/>
      <w:pPr>
        <w:tabs>
          <w:tab w:val="num" w:pos="5328"/>
        </w:tabs>
        <w:ind w:left="5328" w:hanging="180"/>
      </w:pPr>
      <w:rPr>
        <w:rFonts w:cs="Times New Roman"/>
      </w:rPr>
    </w:lvl>
    <w:lvl w:ilvl="6" w:tplc="0415000F" w:tentative="1">
      <w:start w:val="1"/>
      <w:numFmt w:val="decimal"/>
      <w:lvlText w:val="%7."/>
      <w:lvlJc w:val="left"/>
      <w:pPr>
        <w:tabs>
          <w:tab w:val="num" w:pos="6048"/>
        </w:tabs>
        <w:ind w:left="6048" w:hanging="360"/>
      </w:pPr>
      <w:rPr>
        <w:rFonts w:cs="Times New Roman"/>
      </w:rPr>
    </w:lvl>
    <w:lvl w:ilvl="7" w:tplc="04150019" w:tentative="1">
      <w:start w:val="1"/>
      <w:numFmt w:val="lowerLetter"/>
      <w:lvlText w:val="%8."/>
      <w:lvlJc w:val="left"/>
      <w:pPr>
        <w:tabs>
          <w:tab w:val="num" w:pos="6768"/>
        </w:tabs>
        <w:ind w:left="6768" w:hanging="360"/>
      </w:pPr>
      <w:rPr>
        <w:rFonts w:cs="Times New Roman"/>
      </w:rPr>
    </w:lvl>
    <w:lvl w:ilvl="8" w:tplc="0415001B" w:tentative="1">
      <w:start w:val="1"/>
      <w:numFmt w:val="lowerRoman"/>
      <w:lvlText w:val="%9."/>
      <w:lvlJc w:val="right"/>
      <w:pPr>
        <w:tabs>
          <w:tab w:val="num" w:pos="7488"/>
        </w:tabs>
        <w:ind w:left="7488" w:hanging="180"/>
      </w:pPr>
      <w:rPr>
        <w:rFonts w:cs="Times New Roman"/>
      </w:rPr>
    </w:lvl>
  </w:abstractNum>
  <w:abstractNum w:abstractNumId="2" w15:restartNumberingAfterBreak="0">
    <w:nsid w:val="08E85020"/>
    <w:multiLevelType w:val="multilevel"/>
    <w:tmpl w:val="5F5242D6"/>
    <w:lvl w:ilvl="0">
      <w:start w:val="1"/>
      <w:numFmt w:val="lowerLetter"/>
      <w:lvlText w:val="%1."/>
      <w:lvlJc w:val="left"/>
      <w:rPr>
        <w:rFonts w:ascii="Calibri" w:eastAsia="Times New Roman" w:hAnsi="Calibri" w:cs="Calibri"/>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22901859"/>
    <w:multiLevelType w:val="multilevel"/>
    <w:tmpl w:val="7EA28C70"/>
    <w:lvl w:ilvl="0">
      <w:start w:val="1"/>
      <w:numFmt w:val="bullet"/>
      <w:lvlText w:val="-"/>
      <w:lvlJc w:val="left"/>
      <w:rPr>
        <w:rFonts w:ascii="Calibri" w:eastAsia="Times New Roman" w:hAnsi="Calibri"/>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2CC95D40"/>
    <w:multiLevelType w:val="multilevel"/>
    <w:tmpl w:val="6A245912"/>
    <w:lvl w:ilvl="0">
      <w:start w:val="1"/>
      <w:numFmt w:val="lowerLetter"/>
      <w:lvlText w:val="%1)"/>
      <w:lvlJc w:val="left"/>
      <w:rPr>
        <w:rFonts w:ascii="Calibri" w:eastAsia="Times New Roman" w:hAnsi="Calibri" w:cs="Calibri"/>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3D1211BD"/>
    <w:multiLevelType w:val="hybridMultilevel"/>
    <w:tmpl w:val="8B2C81F4"/>
    <w:lvl w:ilvl="0" w:tplc="04150001">
      <w:start w:val="1"/>
      <w:numFmt w:val="bullet"/>
      <w:lvlText w:val=""/>
      <w:lvlJc w:val="left"/>
      <w:pPr>
        <w:tabs>
          <w:tab w:val="num" w:pos="1210"/>
        </w:tabs>
        <w:ind w:left="1210" w:hanging="360"/>
      </w:pPr>
      <w:rPr>
        <w:rFonts w:ascii="Symbol" w:hAnsi="Symbol" w:hint="default"/>
      </w:rPr>
    </w:lvl>
    <w:lvl w:ilvl="1" w:tplc="04150019" w:tentative="1">
      <w:start w:val="1"/>
      <w:numFmt w:val="lowerLetter"/>
      <w:lvlText w:val="%2."/>
      <w:lvlJc w:val="left"/>
      <w:pPr>
        <w:tabs>
          <w:tab w:val="num" w:pos="1930"/>
        </w:tabs>
        <w:ind w:left="1930" w:hanging="360"/>
      </w:pPr>
      <w:rPr>
        <w:rFonts w:cs="Times New Roman"/>
      </w:rPr>
    </w:lvl>
    <w:lvl w:ilvl="2" w:tplc="0415001B" w:tentative="1">
      <w:start w:val="1"/>
      <w:numFmt w:val="lowerRoman"/>
      <w:lvlText w:val="%3."/>
      <w:lvlJc w:val="right"/>
      <w:pPr>
        <w:tabs>
          <w:tab w:val="num" w:pos="2650"/>
        </w:tabs>
        <w:ind w:left="2650" w:hanging="180"/>
      </w:pPr>
      <w:rPr>
        <w:rFonts w:cs="Times New Roman"/>
      </w:rPr>
    </w:lvl>
    <w:lvl w:ilvl="3" w:tplc="0415000F" w:tentative="1">
      <w:start w:val="1"/>
      <w:numFmt w:val="decimal"/>
      <w:lvlText w:val="%4."/>
      <w:lvlJc w:val="left"/>
      <w:pPr>
        <w:tabs>
          <w:tab w:val="num" w:pos="3370"/>
        </w:tabs>
        <w:ind w:left="3370" w:hanging="360"/>
      </w:pPr>
      <w:rPr>
        <w:rFonts w:cs="Times New Roman"/>
      </w:rPr>
    </w:lvl>
    <w:lvl w:ilvl="4" w:tplc="04150019" w:tentative="1">
      <w:start w:val="1"/>
      <w:numFmt w:val="lowerLetter"/>
      <w:lvlText w:val="%5."/>
      <w:lvlJc w:val="left"/>
      <w:pPr>
        <w:tabs>
          <w:tab w:val="num" w:pos="4090"/>
        </w:tabs>
        <w:ind w:left="4090" w:hanging="360"/>
      </w:pPr>
      <w:rPr>
        <w:rFonts w:cs="Times New Roman"/>
      </w:rPr>
    </w:lvl>
    <w:lvl w:ilvl="5" w:tplc="0415001B" w:tentative="1">
      <w:start w:val="1"/>
      <w:numFmt w:val="lowerRoman"/>
      <w:lvlText w:val="%6."/>
      <w:lvlJc w:val="right"/>
      <w:pPr>
        <w:tabs>
          <w:tab w:val="num" w:pos="4810"/>
        </w:tabs>
        <w:ind w:left="4810" w:hanging="180"/>
      </w:pPr>
      <w:rPr>
        <w:rFonts w:cs="Times New Roman"/>
      </w:rPr>
    </w:lvl>
    <w:lvl w:ilvl="6" w:tplc="0415000F" w:tentative="1">
      <w:start w:val="1"/>
      <w:numFmt w:val="decimal"/>
      <w:lvlText w:val="%7."/>
      <w:lvlJc w:val="left"/>
      <w:pPr>
        <w:tabs>
          <w:tab w:val="num" w:pos="5530"/>
        </w:tabs>
        <w:ind w:left="5530" w:hanging="360"/>
      </w:pPr>
      <w:rPr>
        <w:rFonts w:cs="Times New Roman"/>
      </w:rPr>
    </w:lvl>
    <w:lvl w:ilvl="7" w:tplc="04150019" w:tentative="1">
      <w:start w:val="1"/>
      <w:numFmt w:val="lowerLetter"/>
      <w:lvlText w:val="%8."/>
      <w:lvlJc w:val="left"/>
      <w:pPr>
        <w:tabs>
          <w:tab w:val="num" w:pos="6250"/>
        </w:tabs>
        <w:ind w:left="6250" w:hanging="360"/>
      </w:pPr>
      <w:rPr>
        <w:rFonts w:cs="Times New Roman"/>
      </w:rPr>
    </w:lvl>
    <w:lvl w:ilvl="8" w:tplc="0415001B" w:tentative="1">
      <w:start w:val="1"/>
      <w:numFmt w:val="lowerRoman"/>
      <w:lvlText w:val="%9."/>
      <w:lvlJc w:val="right"/>
      <w:pPr>
        <w:tabs>
          <w:tab w:val="num" w:pos="6970"/>
        </w:tabs>
        <w:ind w:left="6970" w:hanging="180"/>
      </w:pPr>
      <w:rPr>
        <w:rFonts w:cs="Times New Roman"/>
      </w:rPr>
    </w:lvl>
  </w:abstractNum>
  <w:abstractNum w:abstractNumId="6" w15:restartNumberingAfterBreak="0">
    <w:nsid w:val="44B92963"/>
    <w:multiLevelType w:val="hybridMultilevel"/>
    <w:tmpl w:val="DB96B2CC"/>
    <w:lvl w:ilvl="0" w:tplc="94260B8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2C40269"/>
    <w:multiLevelType w:val="multilevel"/>
    <w:tmpl w:val="B6EAE740"/>
    <w:lvl w:ilvl="0">
      <w:start w:val="1"/>
      <w:numFmt w:val="decimal"/>
      <w:lvlText w:val="%1."/>
      <w:lvlJc w:val="left"/>
      <w:rPr>
        <w:rFonts w:ascii="Calibri" w:eastAsia="Times New Roman" w:hAnsi="Calibri" w:cs="Calibri"/>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540338B4"/>
    <w:multiLevelType w:val="multilevel"/>
    <w:tmpl w:val="6BA8771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9" w15:restartNumberingAfterBreak="0">
    <w:nsid w:val="684C660B"/>
    <w:multiLevelType w:val="multilevel"/>
    <w:tmpl w:val="FDAC40FA"/>
    <w:lvl w:ilvl="0">
      <w:start w:val="1"/>
      <w:numFmt w:val="lowerLetter"/>
      <w:lvlText w:val="%1)"/>
      <w:lvlJc w:val="left"/>
      <w:rPr>
        <w:rFonts w:ascii="Calibri" w:eastAsia="Times New Roman" w:hAnsi="Calibri" w:cs="Calibri"/>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6AE40B0B"/>
    <w:multiLevelType w:val="multilevel"/>
    <w:tmpl w:val="92486596"/>
    <w:lvl w:ilvl="0">
      <w:start w:val="1"/>
      <w:numFmt w:val="decimal"/>
      <w:lvlText w:val="%1)"/>
      <w:lvlJc w:val="left"/>
      <w:rPr>
        <w:rFonts w:ascii="Calibri" w:eastAsia="Times New Roman" w:hAnsi="Calibri" w:cs="Calibri"/>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6D46544D"/>
    <w:multiLevelType w:val="multilevel"/>
    <w:tmpl w:val="B6EAE740"/>
    <w:lvl w:ilvl="0">
      <w:start w:val="1"/>
      <w:numFmt w:val="decimal"/>
      <w:lvlText w:val="%1."/>
      <w:lvlJc w:val="left"/>
      <w:rPr>
        <w:rFonts w:ascii="Calibri" w:eastAsia="Times New Roman" w:hAnsi="Calibri" w:cs="Calibri"/>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1"/>
  </w:num>
  <w:num w:numId="2">
    <w:abstractNumId w:val="2"/>
  </w:num>
  <w:num w:numId="3">
    <w:abstractNumId w:val="3"/>
  </w:num>
  <w:num w:numId="4">
    <w:abstractNumId w:val="4"/>
  </w:num>
  <w:num w:numId="5">
    <w:abstractNumId w:val="10"/>
  </w:num>
  <w:num w:numId="6">
    <w:abstractNumId w:val="9"/>
  </w:num>
  <w:num w:numId="7">
    <w:abstractNumId w:val="0"/>
  </w:num>
  <w:num w:numId="8">
    <w:abstractNumId w:val="5"/>
  </w:num>
  <w:num w:numId="9">
    <w:abstractNumId w:val="1"/>
  </w:num>
  <w:num w:numId="10">
    <w:abstractNumId w:val="8"/>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9D3"/>
    <w:rsid w:val="0001170B"/>
    <w:rsid w:val="0002398D"/>
    <w:rsid w:val="00066021"/>
    <w:rsid w:val="00093C07"/>
    <w:rsid w:val="00164C68"/>
    <w:rsid w:val="00167CCE"/>
    <w:rsid w:val="001809D3"/>
    <w:rsid w:val="00185908"/>
    <w:rsid w:val="00193649"/>
    <w:rsid w:val="001A5281"/>
    <w:rsid w:val="001C0CC4"/>
    <w:rsid w:val="001E5E8D"/>
    <w:rsid w:val="002016A9"/>
    <w:rsid w:val="002532C8"/>
    <w:rsid w:val="002761AA"/>
    <w:rsid w:val="0033580F"/>
    <w:rsid w:val="00343683"/>
    <w:rsid w:val="00376742"/>
    <w:rsid w:val="0038325C"/>
    <w:rsid w:val="003A44D8"/>
    <w:rsid w:val="003C306A"/>
    <w:rsid w:val="00401915"/>
    <w:rsid w:val="00426DF4"/>
    <w:rsid w:val="004A707D"/>
    <w:rsid w:val="004D4D40"/>
    <w:rsid w:val="004D68F0"/>
    <w:rsid w:val="004F047B"/>
    <w:rsid w:val="0051772E"/>
    <w:rsid w:val="0052520C"/>
    <w:rsid w:val="00546FEE"/>
    <w:rsid w:val="005711ED"/>
    <w:rsid w:val="005864FE"/>
    <w:rsid w:val="00594D4E"/>
    <w:rsid w:val="005B7E3A"/>
    <w:rsid w:val="005C141C"/>
    <w:rsid w:val="005F1DDA"/>
    <w:rsid w:val="006353C9"/>
    <w:rsid w:val="006401FF"/>
    <w:rsid w:val="0067775C"/>
    <w:rsid w:val="006E299E"/>
    <w:rsid w:val="006E34BB"/>
    <w:rsid w:val="007270C9"/>
    <w:rsid w:val="0073084B"/>
    <w:rsid w:val="00753525"/>
    <w:rsid w:val="007A5BB1"/>
    <w:rsid w:val="008011DC"/>
    <w:rsid w:val="0080242E"/>
    <w:rsid w:val="00884DB2"/>
    <w:rsid w:val="00925803"/>
    <w:rsid w:val="009A57AC"/>
    <w:rsid w:val="009C4C8C"/>
    <w:rsid w:val="00A121F5"/>
    <w:rsid w:val="00A35133"/>
    <w:rsid w:val="00AC58C3"/>
    <w:rsid w:val="00AF5D1D"/>
    <w:rsid w:val="00C10F9A"/>
    <w:rsid w:val="00C96431"/>
    <w:rsid w:val="00CA36F9"/>
    <w:rsid w:val="00CD19EA"/>
    <w:rsid w:val="00CF4521"/>
    <w:rsid w:val="00DA70FF"/>
    <w:rsid w:val="00DC45C3"/>
    <w:rsid w:val="00DC65B5"/>
    <w:rsid w:val="00DE29BF"/>
    <w:rsid w:val="00E27FA0"/>
    <w:rsid w:val="00E50EC2"/>
    <w:rsid w:val="00E835AB"/>
    <w:rsid w:val="00EB3666"/>
    <w:rsid w:val="00EE7221"/>
    <w:rsid w:val="00F26CB4"/>
    <w:rsid w:val="00F359F3"/>
    <w:rsid w:val="00F421C7"/>
    <w:rsid w:val="00F46552"/>
    <w:rsid w:val="00F60708"/>
    <w:rsid w:val="00F91B66"/>
    <w:rsid w:val="00FF34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2A273B"/>
  <w15:docId w15:val="{8100197A-F4E9-4869-880E-00E22F5F7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A36F9"/>
    <w:pPr>
      <w:widowControl w:val="0"/>
    </w:pPr>
    <w:rPr>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link w:val="Teksttreci0"/>
    <w:uiPriority w:val="99"/>
    <w:locked/>
    <w:rsid w:val="00CA36F9"/>
    <w:rPr>
      <w:rFonts w:ascii="Calibri" w:hAnsi="Calibri" w:cs="Calibri"/>
      <w:sz w:val="24"/>
      <w:szCs w:val="24"/>
      <w:u w:val="none"/>
    </w:rPr>
  </w:style>
  <w:style w:type="character" w:customStyle="1" w:styleId="Teksttreci2">
    <w:name w:val="Tekst treści (2)_"/>
    <w:link w:val="Teksttreci20"/>
    <w:uiPriority w:val="99"/>
    <w:locked/>
    <w:rsid w:val="00CA36F9"/>
    <w:rPr>
      <w:rFonts w:ascii="Calibri" w:hAnsi="Calibri" w:cs="Calibri"/>
      <w:sz w:val="20"/>
      <w:szCs w:val="20"/>
      <w:u w:val="none"/>
    </w:rPr>
  </w:style>
  <w:style w:type="character" w:customStyle="1" w:styleId="Teksttreci3">
    <w:name w:val="Tekst treści (3)_"/>
    <w:link w:val="Teksttreci30"/>
    <w:uiPriority w:val="99"/>
    <w:locked/>
    <w:rsid w:val="00CA36F9"/>
    <w:rPr>
      <w:rFonts w:ascii="Arial" w:hAnsi="Arial" w:cs="Arial"/>
      <w:sz w:val="20"/>
      <w:szCs w:val="20"/>
      <w:u w:val="none"/>
    </w:rPr>
  </w:style>
  <w:style w:type="paragraph" w:customStyle="1" w:styleId="Teksttreci0">
    <w:name w:val="Tekst treści"/>
    <w:basedOn w:val="Normalny"/>
    <w:link w:val="Teksttreci"/>
    <w:uiPriority w:val="99"/>
    <w:rsid w:val="00CA36F9"/>
    <w:pPr>
      <w:shd w:val="clear" w:color="auto" w:fill="FFFFFF"/>
      <w:jc w:val="both"/>
    </w:pPr>
    <w:rPr>
      <w:rFonts w:ascii="Calibri" w:hAnsi="Calibri" w:cs="Calibri"/>
    </w:rPr>
  </w:style>
  <w:style w:type="paragraph" w:customStyle="1" w:styleId="Teksttreci20">
    <w:name w:val="Tekst treści (2)"/>
    <w:basedOn w:val="Normalny"/>
    <w:link w:val="Teksttreci2"/>
    <w:uiPriority w:val="99"/>
    <w:rsid w:val="00CA36F9"/>
    <w:pPr>
      <w:shd w:val="clear" w:color="auto" w:fill="FFFFFF"/>
      <w:ind w:left="440" w:firstLine="20"/>
    </w:pPr>
    <w:rPr>
      <w:rFonts w:ascii="Calibri" w:hAnsi="Calibri" w:cs="Calibri"/>
      <w:sz w:val="20"/>
      <w:szCs w:val="20"/>
    </w:rPr>
  </w:style>
  <w:style w:type="paragraph" w:customStyle="1" w:styleId="Teksttreci30">
    <w:name w:val="Tekst treści (3)"/>
    <w:basedOn w:val="Normalny"/>
    <w:link w:val="Teksttreci3"/>
    <w:uiPriority w:val="99"/>
    <w:rsid w:val="00CA36F9"/>
    <w:pPr>
      <w:shd w:val="clear" w:color="auto" w:fill="FFFFFF"/>
    </w:pPr>
    <w:rPr>
      <w:rFonts w:ascii="Arial" w:hAnsi="Arial" w:cs="Arial"/>
      <w:sz w:val="20"/>
      <w:szCs w:val="20"/>
    </w:rPr>
  </w:style>
  <w:style w:type="paragraph" w:styleId="Poprawka">
    <w:name w:val="Revision"/>
    <w:hidden/>
    <w:uiPriority w:val="99"/>
    <w:semiHidden/>
    <w:rsid w:val="00546FEE"/>
    <w:rPr>
      <w:color w:val="000000"/>
      <w:sz w:val="24"/>
      <w:szCs w:val="24"/>
    </w:rPr>
  </w:style>
  <w:style w:type="paragraph" w:styleId="Tekstdymka">
    <w:name w:val="Balloon Text"/>
    <w:basedOn w:val="Normalny"/>
    <w:link w:val="TekstdymkaZnak"/>
    <w:uiPriority w:val="99"/>
    <w:semiHidden/>
    <w:rsid w:val="00753525"/>
    <w:rPr>
      <w:rFonts w:ascii="Tahoma" w:hAnsi="Tahoma" w:cs="Tahoma"/>
      <w:sz w:val="16"/>
      <w:szCs w:val="16"/>
    </w:rPr>
  </w:style>
  <w:style w:type="character" w:customStyle="1" w:styleId="TekstdymkaZnak">
    <w:name w:val="Tekst dymka Znak"/>
    <w:link w:val="Tekstdymka"/>
    <w:uiPriority w:val="99"/>
    <w:semiHidden/>
    <w:locked/>
    <w:rsid w:val="0001170B"/>
    <w:rPr>
      <w:rFonts w:ascii="Times New Roman" w:hAnsi="Times New Roman" w:cs="Times New Roman"/>
      <w:color w:val="000000"/>
      <w:sz w:val="2"/>
    </w:rPr>
  </w:style>
  <w:style w:type="paragraph" w:styleId="Nagwek">
    <w:name w:val="header"/>
    <w:basedOn w:val="Normalny"/>
    <w:link w:val="NagwekZnak"/>
    <w:uiPriority w:val="99"/>
    <w:unhideWhenUsed/>
    <w:rsid w:val="007270C9"/>
    <w:pPr>
      <w:tabs>
        <w:tab w:val="center" w:pos="4536"/>
        <w:tab w:val="right" w:pos="9072"/>
      </w:tabs>
    </w:pPr>
  </w:style>
  <w:style w:type="character" w:customStyle="1" w:styleId="NagwekZnak">
    <w:name w:val="Nagłówek Znak"/>
    <w:basedOn w:val="Domylnaczcionkaakapitu"/>
    <w:link w:val="Nagwek"/>
    <w:uiPriority w:val="99"/>
    <w:rsid w:val="007270C9"/>
    <w:rPr>
      <w:color w:val="000000"/>
      <w:sz w:val="24"/>
      <w:szCs w:val="24"/>
    </w:rPr>
  </w:style>
  <w:style w:type="paragraph" w:styleId="Stopka">
    <w:name w:val="footer"/>
    <w:basedOn w:val="Normalny"/>
    <w:link w:val="StopkaZnak"/>
    <w:uiPriority w:val="99"/>
    <w:unhideWhenUsed/>
    <w:rsid w:val="007270C9"/>
    <w:pPr>
      <w:tabs>
        <w:tab w:val="center" w:pos="4536"/>
        <w:tab w:val="right" w:pos="9072"/>
      </w:tabs>
    </w:pPr>
  </w:style>
  <w:style w:type="character" w:customStyle="1" w:styleId="StopkaZnak">
    <w:name w:val="Stopka Znak"/>
    <w:basedOn w:val="Domylnaczcionkaakapitu"/>
    <w:link w:val="Stopka"/>
    <w:uiPriority w:val="99"/>
    <w:rsid w:val="007270C9"/>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1755</Words>
  <Characters>10536</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Trzpioła</dc:creator>
  <cp:keywords/>
  <dc:description/>
  <cp:lastModifiedBy>Aneta Gawin</cp:lastModifiedBy>
  <cp:revision>2</cp:revision>
  <cp:lastPrinted>2023-12-04T06:46:00Z</cp:lastPrinted>
  <dcterms:created xsi:type="dcterms:W3CDTF">2023-12-15T07:12:00Z</dcterms:created>
  <dcterms:modified xsi:type="dcterms:W3CDTF">2023-12-15T07:12:00Z</dcterms:modified>
</cp:coreProperties>
</file>